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C535B">
      <w:pPr>
        <w:spacing w:line="560" w:lineRule="exact"/>
        <w:rPr>
          <w:rFonts w:ascii="黑体" w:hAnsi="黑体" w:eastAsia="黑体" w:cs="仿宋_GB2312"/>
          <w:color w:val="000000"/>
          <w:sz w:val="30"/>
          <w:szCs w:val="30"/>
        </w:rPr>
      </w:pPr>
      <w:r>
        <w:rPr>
          <w:rFonts w:hint="eastAsia" w:ascii="黑体" w:hAnsi="黑体" w:eastAsia="黑体" w:cs="仿宋_GB2312"/>
          <w:color w:val="000000"/>
          <w:sz w:val="30"/>
          <w:szCs w:val="30"/>
        </w:rPr>
        <w:t>附件</w:t>
      </w:r>
      <w:r>
        <w:rPr>
          <w:rFonts w:hint="eastAsia" w:ascii="黑体" w:hAnsi="黑体" w:eastAsia="黑体" w:cs="仿宋_GB2312"/>
          <w:color w:val="000000"/>
          <w:sz w:val="30"/>
          <w:szCs w:val="30"/>
          <w:lang w:val="en-US" w:eastAsia="zh-CN"/>
        </w:rPr>
        <w:t>1</w:t>
      </w:r>
      <w:r>
        <w:rPr>
          <w:rFonts w:hint="eastAsia" w:ascii="黑体" w:hAnsi="黑体" w:eastAsia="黑体" w:cs="仿宋_GB2312"/>
          <w:color w:val="000000"/>
          <w:sz w:val="30"/>
          <w:szCs w:val="30"/>
        </w:rPr>
        <w:t>：</w:t>
      </w:r>
      <w:r>
        <w:rPr>
          <w:rFonts w:hint="eastAsia" w:ascii="黑体" w:hAnsi="黑体" w:eastAsia="黑体" w:cs="仿宋_GB2312"/>
          <w:color w:val="000000"/>
          <w:sz w:val="30"/>
          <w:szCs w:val="30"/>
          <w:lang w:val="en-US" w:eastAsia="zh-CN"/>
        </w:rPr>
        <w:t>中煤地华盛水文地质勘察有限公司</w:t>
      </w:r>
      <w:r>
        <w:rPr>
          <w:rFonts w:ascii="黑体" w:hAnsi="黑体" w:eastAsia="黑体" w:cs="仿宋_GB2312"/>
          <w:color w:val="000000"/>
          <w:sz w:val="30"/>
          <w:szCs w:val="30"/>
        </w:rPr>
        <w:t>202</w:t>
      </w:r>
      <w:r>
        <w:rPr>
          <w:rFonts w:hint="eastAsia" w:ascii="黑体" w:hAnsi="黑体" w:eastAsia="黑体" w:cs="仿宋_GB2312"/>
          <w:color w:val="000000"/>
          <w:sz w:val="30"/>
          <w:szCs w:val="30"/>
          <w:lang w:val="en-US" w:eastAsia="zh-CN"/>
        </w:rPr>
        <w:t>5</w:t>
      </w:r>
      <w:r>
        <w:rPr>
          <w:rFonts w:ascii="黑体" w:hAnsi="黑体" w:eastAsia="黑体" w:cs="仿宋_GB2312"/>
          <w:color w:val="000000"/>
          <w:sz w:val="30"/>
          <w:szCs w:val="30"/>
        </w:rPr>
        <w:t>年</w:t>
      </w:r>
      <w:r>
        <w:rPr>
          <w:rFonts w:hint="eastAsia" w:ascii="黑体" w:hAnsi="黑体" w:eastAsia="黑体" w:cs="仿宋_GB2312"/>
          <w:color w:val="000000"/>
          <w:sz w:val="30"/>
          <w:szCs w:val="30"/>
        </w:rPr>
        <w:t>科技重大专项“揭榜挂帅”榜单详细要求</w:t>
      </w:r>
    </w:p>
    <w:p w14:paraId="19472467">
      <w:pPr>
        <w:spacing w:line="560" w:lineRule="exact"/>
        <w:jc w:val="center"/>
        <w:rPr>
          <w:rFonts w:hint="eastAsia" w:ascii="方正小标宋简体" w:hAnsi="黑体" w:eastAsia="方正小标宋简体" w:cs="仿宋_GB2312"/>
          <w:color w:val="000000"/>
          <w:spacing w:val="-6"/>
          <w:sz w:val="30"/>
          <w:szCs w:val="30"/>
        </w:rPr>
      </w:pPr>
      <w:r>
        <w:rPr>
          <w:rFonts w:hint="eastAsia" w:ascii="方正小标宋简体" w:hAnsi="黑体" w:eastAsia="方正小标宋简体" w:cs="仿宋_GB2312"/>
          <w:color w:val="000000"/>
          <w:sz w:val="30"/>
          <w:szCs w:val="30"/>
        </w:rPr>
        <w:t>榜单</w:t>
      </w:r>
      <w:r>
        <w:rPr>
          <w:rFonts w:hint="eastAsia" w:ascii="方正小标宋简体" w:hAnsi="黑体" w:eastAsia="方正小标宋简体" w:cs="仿宋_GB2312"/>
          <w:color w:val="000000"/>
          <w:sz w:val="30"/>
          <w:szCs w:val="30"/>
          <w:lang w:val="en-US" w:eastAsia="zh-CN"/>
        </w:rPr>
        <w:t>1</w:t>
      </w:r>
      <w:r>
        <w:rPr>
          <w:rFonts w:hint="eastAsia" w:ascii="方正小标宋简体" w:hAnsi="黑体" w:eastAsia="方正小标宋简体" w:cs="仿宋_GB2312"/>
          <w:color w:val="000000"/>
          <w:sz w:val="30"/>
          <w:szCs w:val="30"/>
        </w:rPr>
        <w:t>.“揭榜挂帅”项目榜单</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6631"/>
      </w:tblGrid>
      <w:tr w14:paraId="3FF9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5" w:type="dxa"/>
            <w:shd w:val="clear" w:color="auto" w:fill="auto"/>
            <w:noWrap w:val="0"/>
            <w:vAlign w:val="center"/>
          </w:tcPr>
          <w:p w14:paraId="229D6012">
            <w:pPr>
              <w:jc w:val="center"/>
              <w:rPr>
                <w:rFonts w:hint="default" w:ascii="黑体" w:hAnsi="黑体" w:eastAsia="黑体"/>
                <w:color w:val="auto"/>
                <w:spacing w:val="-6"/>
                <w:sz w:val="24"/>
                <w:szCs w:val="24"/>
              </w:rPr>
            </w:pPr>
            <w:r>
              <w:rPr>
                <w:rFonts w:hint="default" w:ascii="黑体" w:hAnsi="黑体" w:eastAsia="黑体"/>
                <w:color w:val="auto"/>
                <w:spacing w:val="-6"/>
                <w:sz w:val="24"/>
                <w:szCs w:val="24"/>
              </w:rPr>
              <w:t>项目名称</w:t>
            </w:r>
          </w:p>
        </w:tc>
        <w:tc>
          <w:tcPr>
            <w:tcW w:w="6631" w:type="dxa"/>
            <w:shd w:val="clear" w:color="auto" w:fill="auto"/>
            <w:noWrap w:val="0"/>
            <w:vAlign w:val="center"/>
          </w:tcPr>
          <w:p w14:paraId="15802D1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color w:val="auto"/>
                <w:spacing w:val="-6"/>
                <w:sz w:val="28"/>
                <w:szCs w:val="28"/>
                <w:lang w:val="en-US" w:eastAsia="zh-CN"/>
              </w:rPr>
            </w:pPr>
            <w:r>
              <w:rPr>
                <w:rFonts w:hint="default" w:ascii="Times New Roman" w:hAnsi="Times New Roman" w:eastAsia="仿宋" w:cs="Times New Roman"/>
                <w:color w:val="auto"/>
                <w:spacing w:val="-6"/>
                <w:sz w:val="28"/>
                <w:szCs w:val="28"/>
                <w:lang w:val="en-US" w:eastAsia="zh-CN"/>
              </w:rPr>
              <w:t>黄河流域中上游蒙陕地区高矿化度矿井水深度处理工艺优化及资源化利用</w:t>
            </w:r>
          </w:p>
        </w:tc>
      </w:tr>
      <w:tr w14:paraId="443D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5" w:type="dxa"/>
            <w:shd w:val="clear" w:color="auto" w:fill="auto"/>
            <w:noWrap w:val="0"/>
            <w:vAlign w:val="center"/>
          </w:tcPr>
          <w:p w14:paraId="54FD6684">
            <w:pPr>
              <w:jc w:val="center"/>
              <w:rPr>
                <w:rFonts w:hint="default" w:ascii="黑体" w:hAnsi="黑体" w:eastAsia="黑体"/>
                <w:color w:val="auto"/>
                <w:spacing w:val="-6"/>
                <w:sz w:val="24"/>
                <w:szCs w:val="24"/>
              </w:rPr>
            </w:pPr>
            <w:r>
              <w:rPr>
                <w:rFonts w:hint="default" w:ascii="黑体" w:hAnsi="黑体" w:eastAsia="黑体"/>
                <w:color w:val="auto"/>
                <w:spacing w:val="-6"/>
                <w:sz w:val="24"/>
                <w:szCs w:val="24"/>
              </w:rPr>
              <w:t>研究时限</w:t>
            </w:r>
          </w:p>
        </w:tc>
        <w:tc>
          <w:tcPr>
            <w:tcW w:w="6631" w:type="dxa"/>
            <w:shd w:val="clear" w:color="auto" w:fill="auto"/>
            <w:noWrap w:val="0"/>
            <w:vAlign w:val="center"/>
          </w:tcPr>
          <w:p w14:paraId="6ED30C75">
            <w:pPr>
              <w:spacing w:line="360" w:lineRule="auto"/>
              <w:rPr>
                <w:rFonts w:hint="default" w:ascii="Times New Roman" w:hAnsi="Times New Roman" w:eastAsia="仿宋" w:cs="Times New Roman"/>
                <w:color w:val="auto"/>
                <w:spacing w:val="-6"/>
                <w:sz w:val="28"/>
                <w:szCs w:val="28"/>
              </w:rPr>
            </w:pPr>
            <w:r>
              <w:rPr>
                <w:rFonts w:hint="eastAsia" w:eastAsia="仿宋" w:cs="Times New Roman"/>
                <w:color w:val="auto"/>
                <w:spacing w:val="-6"/>
                <w:sz w:val="28"/>
                <w:szCs w:val="28"/>
                <w:lang w:val="en-US" w:eastAsia="zh-CN"/>
              </w:rPr>
              <w:t>1</w:t>
            </w:r>
            <w:r>
              <w:rPr>
                <w:rFonts w:hint="default" w:ascii="Times New Roman" w:hAnsi="Times New Roman" w:eastAsia="仿宋" w:cs="Times New Roman"/>
                <w:color w:val="auto"/>
                <w:spacing w:val="-6"/>
                <w:sz w:val="28"/>
                <w:szCs w:val="28"/>
              </w:rPr>
              <w:t>年</w:t>
            </w:r>
          </w:p>
        </w:tc>
      </w:tr>
      <w:tr w14:paraId="2B8E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5" w:type="dxa"/>
            <w:shd w:val="clear" w:color="auto" w:fill="auto"/>
            <w:noWrap w:val="0"/>
            <w:vAlign w:val="center"/>
          </w:tcPr>
          <w:p w14:paraId="0193146D">
            <w:pPr>
              <w:jc w:val="center"/>
              <w:rPr>
                <w:rFonts w:hint="default" w:ascii="黑体" w:hAnsi="黑体" w:eastAsia="黑体"/>
                <w:color w:val="auto"/>
                <w:spacing w:val="-6"/>
                <w:sz w:val="24"/>
                <w:szCs w:val="24"/>
              </w:rPr>
            </w:pPr>
            <w:r>
              <w:rPr>
                <w:rFonts w:hint="default" w:ascii="黑体" w:hAnsi="黑体" w:eastAsia="黑体"/>
                <w:color w:val="auto"/>
                <w:spacing w:val="-6"/>
                <w:sz w:val="24"/>
                <w:szCs w:val="24"/>
              </w:rPr>
              <w:t>项目经费</w:t>
            </w:r>
          </w:p>
        </w:tc>
        <w:tc>
          <w:tcPr>
            <w:tcW w:w="6631" w:type="dxa"/>
            <w:shd w:val="clear" w:color="auto" w:fill="auto"/>
            <w:noWrap w:val="0"/>
            <w:vAlign w:val="center"/>
          </w:tcPr>
          <w:p w14:paraId="67FC6723">
            <w:pPr>
              <w:spacing w:line="360" w:lineRule="auto"/>
              <w:rPr>
                <w:rFonts w:hint="eastAsia" w:ascii="Times New Roman" w:hAnsi="Times New Roman" w:eastAsia="仿宋" w:cs="Times New Roman"/>
                <w:color w:val="auto"/>
                <w:spacing w:val="-6"/>
                <w:sz w:val="28"/>
                <w:szCs w:val="28"/>
                <w:lang w:val="en-US" w:eastAsia="zh-CN"/>
              </w:rPr>
            </w:pPr>
            <w:r>
              <w:rPr>
                <w:rFonts w:hint="default" w:ascii="Times New Roman" w:hAnsi="Times New Roman" w:eastAsia="仿宋" w:cs="Times New Roman"/>
                <w:color w:val="auto"/>
                <w:spacing w:val="-6"/>
                <w:sz w:val="28"/>
                <w:szCs w:val="28"/>
              </w:rPr>
              <w:t>经费</w:t>
            </w:r>
            <w:r>
              <w:rPr>
                <w:rFonts w:hint="eastAsia" w:eastAsia="仿宋" w:cs="Times New Roman"/>
                <w:color w:val="auto"/>
                <w:spacing w:val="-6"/>
                <w:sz w:val="28"/>
                <w:szCs w:val="28"/>
                <w:lang w:val="en-US" w:eastAsia="zh-CN"/>
              </w:rPr>
              <w:t>5</w:t>
            </w:r>
            <w:r>
              <w:rPr>
                <w:rFonts w:hint="default" w:ascii="Times New Roman" w:hAnsi="Times New Roman" w:eastAsia="仿宋" w:cs="Times New Roman"/>
                <w:color w:val="auto"/>
                <w:spacing w:val="-6"/>
                <w:sz w:val="28"/>
                <w:szCs w:val="28"/>
              </w:rPr>
              <w:t>00万</w:t>
            </w:r>
            <w:r>
              <w:rPr>
                <w:rFonts w:hint="eastAsia" w:eastAsia="仿宋" w:cs="Times New Roman"/>
                <w:color w:val="auto"/>
                <w:spacing w:val="-6"/>
                <w:sz w:val="28"/>
                <w:szCs w:val="28"/>
                <w:lang w:val="en-US" w:eastAsia="zh-CN"/>
              </w:rPr>
              <w:t>元</w:t>
            </w:r>
          </w:p>
        </w:tc>
      </w:tr>
      <w:tr w14:paraId="6FEE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5" w:type="dxa"/>
            <w:shd w:val="clear" w:color="auto" w:fill="auto"/>
            <w:noWrap w:val="0"/>
            <w:vAlign w:val="center"/>
          </w:tcPr>
          <w:p w14:paraId="04E443EA">
            <w:pPr>
              <w:jc w:val="center"/>
              <w:rPr>
                <w:rFonts w:hint="default" w:ascii="黑体" w:hAnsi="黑体" w:eastAsia="黑体"/>
                <w:color w:val="auto"/>
                <w:spacing w:val="-6"/>
                <w:sz w:val="24"/>
                <w:szCs w:val="24"/>
                <w:lang w:val="en-US" w:eastAsia="zh-CN"/>
              </w:rPr>
            </w:pPr>
            <w:r>
              <w:rPr>
                <w:rFonts w:hint="eastAsia" w:ascii="黑体" w:hAnsi="黑体" w:eastAsia="黑体"/>
                <w:color w:val="auto"/>
                <w:spacing w:val="-6"/>
                <w:sz w:val="24"/>
                <w:szCs w:val="24"/>
                <w:lang w:val="en-US" w:eastAsia="zh-CN"/>
              </w:rPr>
              <w:t>知识产权归属</w:t>
            </w:r>
          </w:p>
        </w:tc>
        <w:tc>
          <w:tcPr>
            <w:tcW w:w="6631" w:type="dxa"/>
            <w:shd w:val="clear" w:color="auto" w:fill="auto"/>
            <w:noWrap w:val="0"/>
            <w:vAlign w:val="center"/>
          </w:tcPr>
          <w:p w14:paraId="093C3DB9">
            <w:pPr>
              <w:spacing w:line="360" w:lineRule="auto"/>
              <w:rPr>
                <w:rFonts w:hint="default" w:ascii="Times New Roman" w:hAnsi="Times New Roman" w:eastAsia="仿宋" w:cs="Times New Roman"/>
                <w:color w:val="auto"/>
                <w:spacing w:val="-6"/>
                <w:sz w:val="28"/>
                <w:szCs w:val="28"/>
                <w:lang w:val="en-US" w:eastAsia="zh-CN"/>
              </w:rPr>
            </w:pPr>
            <w:r>
              <w:rPr>
                <w:rFonts w:hint="eastAsia" w:ascii="Times New Roman" w:hAnsi="Times New Roman" w:eastAsia="仿宋" w:cs="Times New Roman"/>
                <w:color w:val="auto"/>
                <w:spacing w:val="-6"/>
                <w:sz w:val="28"/>
                <w:szCs w:val="28"/>
                <w:lang w:val="en-US" w:eastAsia="zh-CN"/>
              </w:rPr>
              <w:t>知识产权归</w:t>
            </w:r>
            <w:r>
              <w:rPr>
                <w:rFonts w:hint="default" w:ascii="Times New Roman" w:hAnsi="Times New Roman" w:eastAsia="仿宋" w:cs="Times New Roman"/>
                <w:color w:val="auto"/>
                <w:spacing w:val="-6"/>
                <w:sz w:val="28"/>
                <w:szCs w:val="28"/>
                <w:lang w:val="en-US" w:eastAsia="zh-CN"/>
              </w:rPr>
              <w:t>发榜方</w:t>
            </w:r>
            <w:r>
              <w:rPr>
                <w:rFonts w:hint="eastAsia" w:ascii="Times New Roman" w:hAnsi="Times New Roman" w:eastAsia="仿宋" w:cs="Times New Roman"/>
                <w:color w:val="auto"/>
                <w:spacing w:val="-6"/>
                <w:sz w:val="28"/>
                <w:szCs w:val="28"/>
                <w:lang w:val="en-US" w:eastAsia="zh-CN"/>
              </w:rPr>
              <w:t>所有</w:t>
            </w:r>
          </w:p>
        </w:tc>
      </w:tr>
      <w:tr w14:paraId="7382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5" w:type="dxa"/>
            <w:shd w:val="clear" w:color="auto" w:fill="auto"/>
            <w:noWrap w:val="0"/>
            <w:vAlign w:val="center"/>
          </w:tcPr>
          <w:p w14:paraId="21ACD570">
            <w:pPr>
              <w:jc w:val="center"/>
              <w:rPr>
                <w:rFonts w:hint="default" w:ascii="黑体" w:hAnsi="黑体" w:eastAsia="黑体"/>
                <w:color w:val="auto"/>
                <w:spacing w:val="-6"/>
                <w:sz w:val="24"/>
                <w:szCs w:val="24"/>
                <w:lang w:val="en-US" w:eastAsia="zh-CN"/>
              </w:rPr>
            </w:pPr>
            <w:r>
              <w:rPr>
                <w:rFonts w:hint="default" w:ascii="黑体" w:hAnsi="黑体" w:eastAsia="黑体"/>
                <w:color w:val="auto"/>
                <w:spacing w:val="-6"/>
                <w:sz w:val="24"/>
                <w:szCs w:val="24"/>
              </w:rPr>
              <w:t>研究</w:t>
            </w:r>
            <w:r>
              <w:rPr>
                <w:rFonts w:hint="default" w:ascii="黑体" w:hAnsi="黑体" w:eastAsia="黑体"/>
                <w:color w:val="auto"/>
                <w:spacing w:val="-6"/>
                <w:sz w:val="24"/>
                <w:szCs w:val="24"/>
                <w:lang w:val="en-US" w:eastAsia="zh-CN"/>
              </w:rPr>
              <w:t>内容</w:t>
            </w:r>
          </w:p>
        </w:tc>
        <w:tc>
          <w:tcPr>
            <w:tcW w:w="6631" w:type="dxa"/>
            <w:shd w:val="clear" w:color="auto" w:fill="auto"/>
            <w:noWrap w:val="0"/>
            <w:vAlign w:val="center"/>
          </w:tcPr>
          <w:p w14:paraId="1C880DA3">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default" w:ascii="Times New Roman" w:hAnsi="Times New Roman" w:eastAsia="仿宋" w:cs="Times New Roman"/>
                <w:color w:val="auto"/>
                <w:spacing w:val="-6"/>
                <w:sz w:val="28"/>
                <w:szCs w:val="28"/>
                <w:lang w:val="en-US" w:eastAsia="zh-CN"/>
              </w:rPr>
            </w:pPr>
            <w:r>
              <w:rPr>
                <w:rFonts w:hint="default" w:ascii="Times New Roman" w:hAnsi="Times New Roman" w:eastAsia="仿宋" w:cs="Times New Roman"/>
                <w:color w:val="auto"/>
                <w:spacing w:val="-6"/>
                <w:sz w:val="28"/>
                <w:szCs w:val="28"/>
                <w:lang w:val="en-US" w:eastAsia="zh-CN"/>
              </w:rPr>
              <w:t>黄河流域中上游蒙陕地区属于干旱地区，水资源极度缺乏。该区域内矿井水排放具有矿化度高但水量相对比较稳定的特点，高矿化度矿井水处理后实现资源化利用是缓解水资源紧张和优化水资源利用的有效途径。</w:t>
            </w:r>
          </w:p>
          <w:p w14:paraId="7FEAB1DD">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default" w:ascii="Times New Roman" w:hAnsi="Times New Roman" w:eastAsia="仿宋" w:cs="Times New Roman"/>
                <w:color w:val="auto"/>
                <w:spacing w:val="-6"/>
                <w:sz w:val="28"/>
                <w:szCs w:val="28"/>
                <w:lang w:val="en-US" w:eastAsia="zh-CN"/>
              </w:rPr>
            </w:pPr>
            <w:r>
              <w:rPr>
                <w:rFonts w:hint="eastAsia" w:ascii="Times New Roman" w:hAnsi="Times New Roman" w:eastAsia="仿宋" w:cs="Times New Roman"/>
                <w:color w:val="auto"/>
                <w:spacing w:val="-6"/>
                <w:sz w:val="28"/>
                <w:szCs w:val="28"/>
                <w:lang w:val="en-US" w:eastAsia="zh-CN"/>
              </w:rPr>
              <w:t>通过调研、收集资料，研究本区高矿化度水的特征和形成机制，</w:t>
            </w:r>
            <w:r>
              <w:rPr>
                <w:rFonts w:hint="default" w:ascii="Times New Roman" w:hAnsi="Times New Roman" w:eastAsia="仿宋" w:cs="Times New Roman"/>
                <w:color w:val="auto"/>
                <w:spacing w:val="-6"/>
                <w:sz w:val="28"/>
                <w:szCs w:val="28"/>
                <w:lang w:val="en-US" w:eastAsia="zh-CN"/>
              </w:rPr>
              <w:t>深入分析研究黄河流域中上游蒙陕地区的大中型煤矿矿井水资源化利用技术现状，围绕围绕矿井水清洁化</w:t>
            </w:r>
            <w:r>
              <w:rPr>
                <w:rFonts w:hint="eastAsia" w:ascii="Times New Roman" w:hAnsi="Times New Roman" w:eastAsia="仿宋" w:cs="Times New Roman"/>
                <w:color w:val="auto"/>
                <w:spacing w:val="-6"/>
                <w:sz w:val="28"/>
                <w:szCs w:val="28"/>
                <w:lang w:val="en-US" w:eastAsia="zh-CN"/>
              </w:rPr>
              <w:t>、资源化</w:t>
            </w:r>
            <w:r>
              <w:rPr>
                <w:rFonts w:hint="default" w:ascii="Times New Roman" w:hAnsi="Times New Roman" w:eastAsia="仿宋" w:cs="Times New Roman"/>
                <w:color w:val="auto"/>
                <w:spacing w:val="-6"/>
                <w:sz w:val="28"/>
                <w:szCs w:val="28"/>
                <w:lang w:val="en-US" w:eastAsia="zh-CN"/>
              </w:rPr>
              <w:t>等一系列关键科学和技术问题</w:t>
            </w:r>
            <w:r>
              <w:rPr>
                <w:rFonts w:hint="eastAsia" w:ascii="Times New Roman" w:hAnsi="Times New Roman" w:eastAsia="仿宋" w:cs="Times New Roman"/>
                <w:color w:val="auto"/>
                <w:spacing w:val="-6"/>
                <w:sz w:val="28"/>
                <w:szCs w:val="28"/>
                <w:lang w:val="en-US" w:eastAsia="zh-CN"/>
              </w:rPr>
              <w:t>，</w:t>
            </w:r>
            <w:r>
              <w:rPr>
                <w:rFonts w:hint="default" w:ascii="Times New Roman" w:hAnsi="Times New Roman" w:eastAsia="仿宋" w:cs="Times New Roman"/>
                <w:color w:val="auto"/>
                <w:spacing w:val="-6"/>
                <w:sz w:val="28"/>
                <w:szCs w:val="28"/>
                <w:lang w:val="en-US" w:eastAsia="zh-CN"/>
              </w:rPr>
              <w:t>创新高矿化度矿井水处理模式</w:t>
            </w:r>
            <w:r>
              <w:rPr>
                <w:rFonts w:hint="eastAsia" w:ascii="Times New Roman" w:hAnsi="Times New Roman" w:eastAsia="仿宋" w:cs="Times New Roman"/>
                <w:color w:val="auto"/>
                <w:spacing w:val="-6"/>
                <w:sz w:val="28"/>
                <w:szCs w:val="28"/>
                <w:lang w:val="en-US" w:eastAsia="zh-CN"/>
              </w:rPr>
              <w:t>，优化</w:t>
            </w:r>
            <w:r>
              <w:rPr>
                <w:rFonts w:hint="default" w:ascii="Times New Roman" w:hAnsi="Times New Roman" w:eastAsia="仿宋" w:cs="Times New Roman"/>
                <w:color w:val="auto"/>
                <w:spacing w:val="-6"/>
                <w:sz w:val="28"/>
                <w:szCs w:val="28"/>
                <w:lang w:val="en-US" w:eastAsia="zh-CN"/>
              </w:rPr>
              <w:t>蒙陕地区高矿化度矿井水资源开发利用关键技术</w:t>
            </w:r>
            <w:r>
              <w:rPr>
                <w:rFonts w:hint="eastAsia" w:ascii="Times New Roman" w:hAnsi="Times New Roman" w:eastAsia="仿宋" w:cs="Times New Roman"/>
                <w:color w:val="auto"/>
                <w:spacing w:val="-6"/>
                <w:sz w:val="28"/>
                <w:szCs w:val="28"/>
                <w:lang w:val="en-US" w:eastAsia="zh-CN"/>
              </w:rPr>
              <w:t>。</w:t>
            </w:r>
            <w:r>
              <w:rPr>
                <w:rFonts w:hint="default" w:ascii="Times New Roman" w:hAnsi="Times New Roman" w:eastAsia="仿宋" w:cs="Times New Roman"/>
                <w:color w:val="auto"/>
                <w:spacing w:val="-6"/>
                <w:sz w:val="28"/>
                <w:szCs w:val="28"/>
                <w:lang w:val="en-US" w:eastAsia="zh-CN"/>
              </w:rPr>
              <w:t>攻关高效率、低成本的深度处理技术，提出高矿化度矿井水分级绿色处理模式，大幅提高矿井水利用效率和效益，探索进行源头分级处理和井下分质利用、高矿化度矿井水高品质利用零排放技术，形成</w:t>
            </w:r>
            <w:r>
              <w:rPr>
                <w:rFonts w:hint="eastAsia" w:eastAsia="仿宋" w:cs="Times New Roman"/>
                <w:color w:val="auto"/>
                <w:spacing w:val="-6"/>
                <w:sz w:val="28"/>
                <w:szCs w:val="28"/>
                <w:lang w:val="en-US" w:eastAsia="zh-CN"/>
              </w:rPr>
              <w:t>一套</w:t>
            </w:r>
            <w:r>
              <w:rPr>
                <w:rFonts w:hint="default" w:ascii="Times New Roman" w:hAnsi="Times New Roman" w:eastAsia="仿宋" w:cs="Times New Roman"/>
                <w:color w:val="auto"/>
                <w:spacing w:val="-6"/>
                <w:sz w:val="28"/>
                <w:szCs w:val="28"/>
                <w:lang w:val="en-US" w:eastAsia="zh-CN"/>
              </w:rPr>
              <w:t>高矿化度矿井水高效、经济、资源化</w:t>
            </w:r>
            <w:r>
              <w:rPr>
                <w:rFonts w:hint="eastAsia" w:eastAsia="仿宋" w:cs="Times New Roman"/>
                <w:color w:val="auto"/>
                <w:spacing w:val="-6"/>
                <w:sz w:val="28"/>
                <w:szCs w:val="28"/>
                <w:lang w:val="en-US" w:eastAsia="zh-CN"/>
              </w:rPr>
              <w:t>利用</w:t>
            </w:r>
            <w:r>
              <w:rPr>
                <w:rFonts w:hint="default" w:ascii="Times New Roman" w:hAnsi="Times New Roman" w:eastAsia="仿宋" w:cs="Times New Roman"/>
                <w:color w:val="auto"/>
                <w:spacing w:val="-6"/>
                <w:sz w:val="28"/>
                <w:szCs w:val="28"/>
                <w:lang w:val="en-US" w:eastAsia="zh-CN"/>
              </w:rPr>
              <w:t>技术体系。</w:t>
            </w:r>
          </w:p>
          <w:p w14:paraId="10D56562">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default" w:ascii="Times New Roman" w:hAnsi="Times New Roman" w:eastAsia="仿宋" w:cs="Times New Roman"/>
                <w:color w:val="auto"/>
                <w:spacing w:val="-6"/>
                <w:sz w:val="28"/>
                <w:szCs w:val="28"/>
              </w:rPr>
            </w:pPr>
            <w:r>
              <w:rPr>
                <w:rFonts w:hint="default" w:ascii="Times New Roman" w:hAnsi="Times New Roman" w:eastAsia="仿宋" w:cs="Times New Roman"/>
                <w:color w:val="auto"/>
                <w:spacing w:val="-6"/>
                <w:sz w:val="28"/>
                <w:szCs w:val="28"/>
                <w:lang w:val="en-US" w:eastAsia="zh-CN"/>
              </w:rPr>
              <w:t>建设示范工程，适时进行全国性技术推广及成果发布，促进黄河流域中上游蒙陕地区水资源保护和可持续开发利用。</w:t>
            </w:r>
          </w:p>
        </w:tc>
      </w:tr>
      <w:tr w14:paraId="4E12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5" w:type="dxa"/>
            <w:shd w:val="clear" w:color="auto" w:fill="auto"/>
            <w:noWrap w:val="0"/>
            <w:vAlign w:val="center"/>
          </w:tcPr>
          <w:p w14:paraId="30A4CB14">
            <w:pPr>
              <w:jc w:val="center"/>
              <w:rPr>
                <w:rFonts w:hint="default" w:ascii="黑体" w:hAnsi="黑体" w:eastAsia="黑体"/>
                <w:color w:val="auto"/>
                <w:spacing w:val="-6"/>
                <w:sz w:val="24"/>
                <w:szCs w:val="24"/>
                <w:lang w:val="en-US"/>
              </w:rPr>
            </w:pPr>
            <w:r>
              <w:rPr>
                <w:rFonts w:hint="default" w:ascii="黑体" w:hAnsi="黑体" w:eastAsia="黑体"/>
                <w:color w:val="auto"/>
                <w:spacing w:val="-6"/>
                <w:sz w:val="24"/>
                <w:szCs w:val="24"/>
                <w:lang w:val="en-US" w:eastAsia="zh-CN"/>
              </w:rPr>
              <w:t>研究任务</w:t>
            </w:r>
          </w:p>
        </w:tc>
        <w:tc>
          <w:tcPr>
            <w:tcW w:w="6631" w:type="dxa"/>
            <w:shd w:val="clear" w:color="auto" w:fill="auto"/>
            <w:noWrap w:val="0"/>
            <w:vAlign w:val="center"/>
          </w:tcPr>
          <w:p w14:paraId="5B9C4C62">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default" w:ascii="Times New Roman" w:hAnsi="Times New Roman" w:eastAsia="仿宋" w:cs="Times New Roman"/>
                <w:color w:val="auto"/>
                <w:spacing w:val="-6"/>
                <w:sz w:val="28"/>
                <w:szCs w:val="28"/>
                <w:lang w:val="en-US" w:eastAsia="zh-CN"/>
              </w:rPr>
            </w:pPr>
            <w:r>
              <w:rPr>
                <w:rFonts w:hint="default" w:ascii="Times New Roman" w:hAnsi="Times New Roman" w:eastAsia="仿宋" w:cs="Times New Roman"/>
                <w:color w:val="auto"/>
                <w:spacing w:val="-6"/>
                <w:sz w:val="28"/>
                <w:szCs w:val="28"/>
                <w:lang w:val="en-US" w:eastAsia="zh-CN"/>
              </w:rPr>
              <w:t>1.研发高效低成本矿井水处理装置；</w:t>
            </w:r>
          </w:p>
          <w:p w14:paraId="053FBBB0">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default" w:ascii="Times New Roman" w:hAnsi="Times New Roman" w:eastAsia="仿宋" w:cs="Times New Roman"/>
                <w:color w:val="auto"/>
                <w:spacing w:val="-6"/>
                <w:sz w:val="28"/>
                <w:szCs w:val="28"/>
                <w:lang w:val="en-US" w:eastAsia="zh-CN"/>
              </w:rPr>
            </w:pPr>
            <w:r>
              <w:rPr>
                <w:rFonts w:hint="eastAsia" w:eastAsia="仿宋" w:cs="Times New Roman"/>
                <w:color w:val="auto"/>
                <w:spacing w:val="-6"/>
                <w:sz w:val="28"/>
                <w:szCs w:val="28"/>
                <w:lang w:val="en-US" w:eastAsia="zh-CN"/>
              </w:rPr>
              <w:t>2</w:t>
            </w:r>
            <w:r>
              <w:rPr>
                <w:rFonts w:hint="default" w:ascii="Times New Roman" w:hAnsi="Times New Roman" w:eastAsia="仿宋" w:cs="Times New Roman"/>
                <w:color w:val="auto"/>
                <w:spacing w:val="-6"/>
                <w:sz w:val="28"/>
                <w:szCs w:val="28"/>
                <w:lang w:val="en-US" w:eastAsia="zh-CN"/>
              </w:rPr>
              <w:t>.</w:t>
            </w:r>
            <w:r>
              <w:rPr>
                <w:rFonts w:hint="eastAsia" w:eastAsia="仿宋" w:cs="Times New Roman"/>
                <w:color w:val="auto"/>
                <w:spacing w:val="-6"/>
                <w:sz w:val="28"/>
                <w:szCs w:val="28"/>
                <w:lang w:val="en-US" w:eastAsia="zh-CN"/>
              </w:rPr>
              <w:t>形成</w:t>
            </w:r>
            <w:r>
              <w:rPr>
                <w:rFonts w:hint="default" w:ascii="Times New Roman" w:hAnsi="Times New Roman" w:eastAsia="仿宋" w:cs="Times New Roman"/>
                <w:color w:val="auto"/>
                <w:spacing w:val="-6"/>
                <w:sz w:val="28"/>
                <w:szCs w:val="28"/>
                <w:lang w:val="en-US" w:eastAsia="zh-CN"/>
              </w:rPr>
              <w:t>适用于本区高矿化度矿井水的深度处理工艺及资源化技术体系；</w:t>
            </w:r>
          </w:p>
          <w:p w14:paraId="1A2394ED">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default" w:ascii="Times New Roman" w:hAnsi="Times New Roman" w:eastAsia="仿宋" w:cs="Times New Roman"/>
                <w:color w:val="auto"/>
                <w:spacing w:val="-6"/>
                <w:sz w:val="28"/>
                <w:szCs w:val="28"/>
                <w:lang w:val="en-US" w:eastAsia="zh-CN"/>
              </w:rPr>
            </w:pPr>
            <w:r>
              <w:rPr>
                <w:rFonts w:hint="eastAsia" w:eastAsia="仿宋" w:cs="Times New Roman"/>
                <w:color w:val="auto"/>
                <w:spacing w:val="-6"/>
                <w:sz w:val="28"/>
                <w:szCs w:val="28"/>
                <w:lang w:val="en-US" w:eastAsia="zh-CN"/>
              </w:rPr>
              <w:t>3.</w:t>
            </w:r>
            <w:r>
              <w:rPr>
                <w:rFonts w:hint="default" w:ascii="Times New Roman" w:hAnsi="Times New Roman" w:eastAsia="仿宋" w:cs="Times New Roman"/>
                <w:color w:val="auto"/>
                <w:spacing w:val="-6"/>
                <w:sz w:val="28"/>
                <w:szCs w:val="28"/>
                <w:lang w:val="en-US" w:eastAsia="zh-CN"/>
              </w:rPr>
              <w:t>提出黄河流域中上游蒙陕地区高矿化度矿井水分级绿色处理模式</w:t>
            </w:r>
            <w:r>
              <w:rPr>
                <w:rFonts w:hint="eastAsia" w:eastAsia="仿宋" w:cs="Times New Roman"/>
                <w:color w:val="auto"/>
                <w:spacing w:val="-6"/>
                <w:sz w:val="28"/>
                <w:szCs w:val="28"/>
                <w:lang w:val="en-US" w:eastAsia="zh-CN"/>
              </w:rPr>
              <w:t>；</w:t>
            </w:r>
          </w:p>
          <w:p w14:paraId="4A059810">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default" w:ascii="Times New Roman" w:hAnsi="Times New Roman" w:eastAsia="仿宋" w:cs="Times New Roman"/>
                <w:color w:val="auto"/>
                <w:spacing w:val="-6"/>
                <w:sz w:val="28"/>
                <w:szCs w:val="28"/>
                <w:lang w:val="en-US" w:eastAsia="zh-CN"/>
              </w:rPr>
            </w:pPr>
            <w:r>
              <w:rPr>
                <w:rFonts w:hint="eastAsia" w:eastAsia="仿宋" w:cs="Times New Roman"/>
                <w:color w:val="auto"/>
                <w:spacing w:val="-6"/>
                <w:sz w:val="28"/>
                <w:szCs w:val="28"/>
                <w:lang w:val="en-US" w:eastAsia="zh-CN"/>
              </w:rPr>
              <w:t>4</w:t>
            </w:r>
            <w:r>
              <w:rPr>
                <w:rFonts w:hint="default" w:ascii="Times New Roman" w:hAnsi="Times New Roman" w:eastAsia="仿宋" w:cs="Times New Roman"/>
                <w:color w:val="auto"/>
                <w:spacing w:val="-6"/>
                <w:sz w:val="28"/>
                <w:szCs w:val="28"/>
                <w:lang w:val="en-US" w:eastAsia="zh-CN"/>
              </w:rPr>
              <w:t>.创新成果要在蒙陕地区明确典型应用场景，实现1～2项工程示范，实现成果应用推广与转化，有良好的经济社会效益；</w:t>
            </w:r>
          </w:p>
          <w:p w14:paraId="759303A3">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default" w:ascii="Times New Roman" w:hAnsi="Times New Roman" w:eastAsia="仿宋" w:cs="Times New Roman"/>
                <w:color w:val="auto"/>
                <w:spacing w:val="-6"/>
                <w:sz w:val="28"/>
                <w:szCs w:val="28"/>
                <w:lang w:val="en-US" w:eastAsia="zh-CN"/>
              </w:rPr>
            </w:pPr>
            <w:r>
              <w:rPr>
                <w:rFonts w:hint="eastAsia" w:eastAsia="仿宋" w:cs="Times New Roman"/>
                <w:color w:val="auto"/>
                <w:spacing w:val="-6"/>
                <w:sz w:val="28"/>
                <w:szCs w:val="28"/>
                <w:lang w:val="en-US" w:eastAsia="zh-CN"/>
              </w:rPr>
              <w:t>5</w:t>
            </w:r>
            <w:r>
              <w:rPr>
                <w:rFonts w:hint="default" w:ascii="Times New Roman" w:hAnsi="Times New Roman" w:eastAsia="仿宋" w:cs="Times New Roman"/>
                <w:color w:val="auto"/>
                <w:spacing w:val="-6"/>
                <w:sz w:val="28"/>
                <w:szCs w:val="28"/>
                <w:lang w:val="en-US" w:eastAsia="zh-CN"/>
              </w:rPr>
              <w:t>.成果达到国际先进水平以上，取得省部级及以上科技进步奖项1～2项，申请发明专利不少于2项，发表SCI、EI、核心期刊论文1篇。</w:t>
            </w:r>
          </w:p>
        </w:tc>
      </w:tr>
    </w:tbl>
    <w:p w14:paraId="6878F3E3">
      <w:pPr>
        <w:spacing w:line="560" w:lineRule="exact"/>
        <w:jc w:val="center"/>
        <w:rPr>
          <w:rFonts w:hint="eastAsia" w:ascii="方正小标宋简体" w:hAnsi="黑体" w:eastAsia="方正小标宋简体" w:cs="仿宋_GB2312"/>
          <w:color w:val="000000"/>
          <w:sz w:val="30"/>
          <w:szCs w:val="30"/>
        </w:rPr>
      </w:pPr>
    </w:p>
    <w:p w14:paraId="6269C199">
      <w:pPr>
        <w:sectPr>
          <w:footerReference r:id="rId3" w:type="default"/>
          <w:pgSz w:w="11906" w:h="16838"/>
          <w:pgMar w:top="1440" w:right="1800" w:bottom="1440" w:left="1800" w:header="851" w:footer="992" w:gutter="0"/>
          <w:pgNumType w:start="4"/>
          <w:cols w:space="425" w:num="1"/>
          <w:docGrid w:type="lines" w:linePitch="312" w:charSpace="0"/>
        </w:sectPr>
      </w:pPr>
    </w:p>
    <w:p w14:paraId="16D569D1">
      <w:pPr>
        <w:spacing w:line="560" w:lineRule="exact"/>
        <w:jc w:val="center"/>
        <w:rPr>
          <w:rFonts w:hint="eastAsia" w:ascii="方正小标宋简体" w:hAnsi="黑体" w:eastAsia="方正小标宋简体" w:cs="仿宋_GB2312"/>
          <w:color w:val="000000"/>
          <w:spacing w:val="-6"/>
          <w:sz w:val="30"/>
          <w:szCs w:val="30"/>
        </w:rPr>
      </w:pPr>
      <w:r>
        <w:rPr>
          <w:rFonts w:hint="eastAsia" w:ascii="方正小标宋简体" w:hAnsi="黑体" w:eastAsia="方正小标宋简体" w:cs="仿宋_GB2312"/>
          <w:color w:val="000000"/>
          <w:sz w:val="30"/>
          <w:szCs w:val="30"/>
        </w:rPr>
        <w:t>榜单</w:t>
      </w:r>
      <w:r>
        <w:rPr>
          <w:rFonts w:hint="eastAsia" w:ascii="方正小标宋简体" w:hAnsi="黑体" w:eastAsia="方正小标宋简体" w:cs="仿宋_GB2312"/>
          <w:color w:val="000000"/>
          <w:sz w:val="30"/>
          <w:szCs w:val="30"/>
          <w:lang w:val="en-US" w:eastAsia="zh-CN"/>
        </w:rPr>
        <w:t>2</w:t>
      </w:r>
      <w:r>
        <w:rPr>
          <w:rFonts w:hint="eastAsia" w:ascii="方正小标宋简体" w:hAnsi="黑体" w:eastAsia="方正小标宋简体" w:cs="仿宋_GB2312"/>
          <w:color w:val="000000"/>
          <w:sz w:val="30"/>
          <w:szCs w:val="30"/>
        </w:rPr>
        <w:t>.“揭榜挂帅”项目榜单</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6620"/>
      </w:tblGrid>
      <w:tr w14:paraId="55F9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6" w:type="dxa"/>
            <w:shd w:val="clear" w:color="auto" w:fill="auto"/>
            <w:noWrap w:val="0"/>
            <w:vAlign w:val="center"/>
          </w:tcPr>
          <w:p w14:paraId="5B0B50B2">
            <w:pPr>
              <w:jc w:val="center"/>
              <w:rPr>
                <w:rFonts w:hint="default" w:ascii="黑体" w:hAnsi="黑体" w:eastAsia="黑体"/>
                <w:color w:val="auto"/>
                <w:spacing w:val="-6"/>
                <w:sz w:val="24"/>
                <w:szCs w:val="24"/>
                <w:lang w:val="en-US" w:eastAsia="zh-CN"/>
              </w:rPr>
            </w:pPr>
            <w:r>
              <w:rPr>
                <w:rFonts w:hint="default" w:ascii="黑体" w:hAnsi="黑体" w:eastAsia="黑体"/>
                <w:color w:val="auto"/>
                <w:spacing w:val="-6"/>
                <w:sz w:val="24"/>
                <w:szCs w:val="24"/>
                <w:lang w:val="en-US" w:eastAsia="zh-CN"/>
              </w:rPr>
              <w:t>项目名称</w:t>
            </w:r>
          </w:p>
        </w:tc>
        <w:tc>
          <w:tcPr>
            <w:tcW w:w="6620" w:type="dxa"/>
            <w:shd w:val="clear" w:color="auto" w:fill="auto"/>
            <w:noWrap w:val="0"/>
            <w:vAlign w:val="center"/>
          </w:tcPr>
          <w:p w14:paraId="61811204">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color w:val="auto"/>
                <w:spacing w:val="-6"/>
                <w:sz w:val="28"/>
                <w:szCs w:val="28"/>
                <w:lang w:val="en-US" w:eastAsia="zh-CN"/>
              </w:rPr>
            </w:pPr>
            <w:r>
              <w:rPr>
                <w:rFonts w:hint="default" w:ascii="Times New Roman" w:hAnsi="Times New Roman" w:eastAsia="仿宋" w:cs="Times New Roman"/>
                <w:color w:val="auto"/>
                <w:spacing w:val="-6"/>
                <w:sz w:val="28"/>
                <w:szCs w:val="28"/>
                <w:lang w:val="en-US" w:eastAsia="zh-CN"/>
              </w:rPr>
              <w:t>深部煤炭资源增储关键技术及深部煤热“双资源”协同绿色安全开发技术研究</w:t>
            </w:r>
          </w:p>
        </w:tc>
      </w:tr>
      <w:tr w14:paraId="62E2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6" w:type="dxa"/>
            <w:shd w:val="clear" w:color="auto" w:fill="auto"/>
            <w:noWrap w:val="0"/>
            <w:vAlign w:val="center"/>
          </w:tcPr>
          <w:p w14:paraId="2EB12950">
            <w:pPr>
              <w:jc w:val="center"/>
              <w:rPr>
                <w:rFonts w:hint="default" w:ascii="黑体" w:hAnsi="黑体" w:eastAsia="黑体"/>
                <w:color w:val="auto"/>
                <w:spacing w:val="-6"/>
                <w:sz w:val="24"/>
                <w:szCs w:val="24"/>
                <w:lang w:val="en-US" w:eastAsia="zh-CN"/>
              </w:rPr>
            </w:pPr>
            <w:r>
              <w:rPr>
                <w:rFonts w:hint="default" w:ascii="黑体" w:hAnsi="黑体" w:eastAsia="黑体"/>
                <w:color w:val="auto"/>
                <w:spacing w:val="-6"/>
                <w:sz w:val="24"/>
                <w:szCs w:val="24"/>
                <w:lang w:val="en-US" w:eastAsia="zh-CN"/>
              </w:rPr>
              <w:t>研究时限</w:t>
            </w:r>
          </w:p>
        </w:tc>
        <w:tc>
          <w:tcPr>
            <w:tcW w:w="6620" w:type="dxa"/>
            <w:shd w:val="clear" w:color="auto" w:fill="auto"/>
            <w:noWrap w:val="0"/>
            <w:vAlign w:val="center"/>
          </w:tcPr>
          <w:p w14:paraId="2AA98CD4">
            <w:pPr>
              <w:spacing w:line="360" w:lineRule="auto"/>
              <w:rPr>
                <w:rFonts w:hint="default" w:ascii="Times New Roman" w:hAnsi="Times New Roman" w:eastAsia="仿宋" w:cs="Times New Roman"/>
                <w:color w:val="auto"/>
                <w:spacing w:val="-6"/>
                <w:sz w:val="28"/>
                <w:szCs w:val="28"/>
                <w:lang w:val="en-US" w:eastAsia="zh-CN"/>
              </w:rPr>
            </w:pPr>
            <w:r>
              <w:rPr>
                <w:rFonts w:hint="eastAsia" w:eastAsia="仿宋" w:cs="Times New Roman"/>
                <w:color w:val="auto"/>
                <w:spacing w:val="-6"/>
                <w:sz w:val="28"/>
                <w:szCs w:val="28"/>
                <w:lang w:val="en-US" w:eastAsia="zh-CN"/>
              </w:rPr>
              <w:t>2</w:t>
            </w:r>
            <w:r>
              <w:rPr>
                <w:rFonts w:hint="default" w:ascii="Times New Roman" w:hAnsi="Times New Roman" w:eastAsia="仿宋" w:cs="Times New Roman"/>
                <w:color w:val="auto"/>
                <w:spacing w:val="-6"/>
                <w:sz w:val="28"/>
                <w:szCs w:val="28"/>
                <w:lang w:val="en-US" w:eastAsia="zh-CN"/>
              </w:rPr>
              <w:t>年</w:t>
            </w:r>
          </w:p>
        </w:tc>
      </w:tr>
      <w:tr w14:paraId="2071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6" w:type="dxa"/>
            <w:shd w:val="clear" w:color="auto" w:fill="auto"/>
            <w:noWrap w:val="0"/>
            <w:vAlign w:val="center"/>
          </w:tcPr>
          <w:p w14:paraId="3FFB68CC">
            <w:pPr>
              <w:jc w:val="center"/>
              <w:rPr>
                <w:rFonts w:hint="default" w:ascii="黑体" w:hAnsi="黑体" w:eastAsia="黑体"/>
                <w:color w:val="auto"/>
                <w:spacing w:val="-6"/>
                <w:sz w:val="24"/>
                <w:szCs w:val="24"/>
                <w:lang w:val="en-US" w:eastAsia="zh-CN"/>
              </w:rPr>
            </w:pPr>
            <w:r>
              <w:rPr>
                <w:rFonts w:hint="default" w:ascii="黑体" w:hAnsi="黑体" w:eastAsia="黑体"/>
                <w:color w:val="auto"/>
                <w:spacing w:val="-6"/>
                <w:sz w:val="24"/>
                <w:szCs w:val="24"/>
                <w:lang w:val="en-US" w:eastAsia="zh-CN"/>
              </w:rPr>
              <w:t>项目经费</w:t>
            </w:r>
          </w:p>
        </w:tc>
        <w:tc>
          <w:tcPr>
            <w:tcW w:w="6620" w:type="dxa"/>
            <w:shd w:val="clear" w:color="auto" w:fill="auto"/>
            <w:noWrap w:val="0"/>
            <w:vAlign w:val="center"/>
          </w:tcPr>
          <w:p w14:paraId="5ED713B1">
            <w:pPr>
              <w:spacing w:line="360" w:lineRule="auto"/>
              <w:rPr>
                <w:rFonts w:hint="default" w:ascii="Times New Roman" w:hAnsi="Times New Roman" w:eastAsia="仿宋" w:cs="Times New Roman"/>
                <w:color w:val="auto"/>
                <w:spacing w:val="-6"/>
                <w:sz w:val="28"/>
                <w:szCs w:val="28"/>
                <w:lang w:val="en-US" w:eastAsia="zh-CN"/>
              </w:rPr>
            </w:pPr>
            <w:r>
              <w:rPr>
                <w:rFonts w:hint="default" w:ascii="Times New Roman" w:hAnsi="Times New Roman" w:eastAsia="仿宋" w:cs="Times New Roman"/>
                <w:color w:val="auto"/>
                <w:spacing w:val="-6"/>
                <w:sz w:val="28"/>
                <w:szCs w:val="28"/>
                <w:lang w:val="en-US" w:eastAsia="zh-CN"/>
              </w:rPr>
              <w:t>经费</w:t>
            </w:r>
            <w:r>
              <w:rPr>
                <w:rFonts w:hint="eastAsia" w:eastAsia="仿宋" w:cs="Times New Roman"/>
                <w:color w:val="auto"/>
                <w:spacing w:val="-6"/>
                <w:sz w:val="28"/>
                <w:szCs w:val="28"/>
                <w:lang w:val="en-US" w:eastAsia="zh-CN"/>
              </w:rPr>
              <w:t>3</w:t>
            </w:r>
            <w:r>
              <w:rPr>
                <w:rFonts w:hint="default" w:ascii="Times New Roman" w:hAnsi="Times New Roman" w:eastAsia="仿宋" w:cs="Times New Roman"/>
                <w:color w:val="auto"/>
                <w:spacing w:val="-6"/>
                <w:sz w:val="28"/>
                <w:szCs w:val="28"/>
                <w:lang w:val="en-US" w:eastAsia="zh-CN"/>
              </w:rPr>
              <w:t>00万</w:t>
            </w:r>
            <w:r>
              <w:rPr>
                <w:rFonts w:hint="eastAsia" w:eastAsia="仿宋" w:cs="Times New Roman"/>
                <w:color w:val="auto"/>
                <w:spacing w:val="-6"/>
                <w:sz w:val="28"/>
                <w:szCs w:val="28"/>
                <w:lang w:val="en-US" w:eastAsia="zh-CN"/>
              </w:rPr>
              <w:t>元</w:t>
            </w:r>
          </w:p>
        </w:tc>
      </w:tr>
      <w:tr w14:paraId="19AC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6" w:type="dxa"/>
            <w:shd w:val="clear" w:color="auto" w:fill="auto"/>
            <w:noWrap w:val="0"/>
            <w:vAlign w:val="center"/>
          </w:tcPr>
          <w:p w14:paraId="69BC1752">
            <w:pPr>
              <w:jc w:val="center"/>
              <w:rPr>
                <w:rFonts w:hint="default" w:ascii="黑体" w:hAnsi="黑体" w:eastAsia="黑体"/>
                <w:color w:val="auto"/>
                <w:spacing w:val="-6"/>
                <w:sz w:val="24"/>
                <w:szCs w:val="24"/>
                <w:lang w:val="en-US" w:eastAsia="zh-CN"/>
              </w:rPr>
            </w:pPr>
            <w:r>
              <w:rPr>
                <w:rFonts w:hint="eastAsia" w:ascii="黑体" w:hAnsi="黑体" w:eastAsia="黑体"/>
                <w:color w:val="auto"/>
                <w:spacing w:val="-6"/>
                <w:sz w:val="24"/>
                <w:szCs w:val="24"/>
                <w:lang w:val="en-US" w:eastAsia="zh-CN"/>
              </w:rPr>
              <w:t>知识产权归属</w:t>
            </w:r>
          </w:p>
        </w:tc>
        <w:tc>
          <w:tcPr>
            <w:tcW w:w="6620" w:type="dxa"/>
            <w:shd w:val="clear" w:color="auto" w:fill="auto"/>
            <w:noWrap w:val="0"/>
            <w:vAlign w:val="center"/>
          </w:tcPr>
          <w:p w14:paraId="03231716">
            <w:pPr>
              <w:spacing w:line="360" w:lineRule="auto"/>
              <w:rPr>
                <w:rFonts w:hint="default" w:ascii="Times New Roman" w:hAnsi="Times New Roman" w:eastAsia="仿宋" w:cs="Times New Roman"/>
                <w:color w:val="auto"/>
                <w:spacing w:val="-6"/>
                <w:sz w:val="28"/>
                <w:szCs w:val="28"/>
                <w:lang w:val="en-US" w:eastAsia="zh-CN"/>
              </w:rPr>
            </w:pPr>
            <w:r>
              <w:rPr>
                <w:rFonts w:hint="eastAsia" w:ascii="Times New Roman" w:hAnsi="Times New Roman" w:eastAsia="仿宋" w:cs="Times New Roman"/>
                <w:color w:val="auto"/>
                <w:spacing w:val="-6"/>
                <w:sz w:val="28"/>
                <w:szCs w:val="28"/>
                <w:lang w:val="en-US" w:eastAsia="zh-CN"/>
              </w:rPr>
              <w:t>知识产权归</w:t>
            </w:r>
            <w:r>
              <w:rPr>
                <w:rFonts w:hint="default" w:ascii="Times New Roman" w:hAnsi="Times New Roman" w:eastAsia="仿宋" w:cs="Times New Roman"/>
                <w:color w:val="auto"/>
                <w:spacing w:val="-6"/>
                <w:sz w:val="28"/>
                <w:szCs w:val="28"/>
                <w:lang w:val="en-US" w:eastAsia="zh-CN"/>
              </w:rPr>
              <w:t>发榜方</w:t>
            </w:r>
            <w:r>
              <w:rPr>
                <w:rFonts w:hint="eastAsia" w:ascii="Times New Roman" w:hAnsi="Times New Roman" w:eastAsia="仿宋" w:cs="Times New Roman"/>
                <w:color w:val="auto"/>
                <w:spacing w:val="-6"/>
                <w:sz w:val="28"/>
                <w:szCs w:val="28"/>
                <w:lang w:val="en-US" w:eastAsia="zh-CN"/>
              </w:rPr>
              <w:t>所有</w:t>
            </w:r>
          </w:p>
        </w:tc>
      </w:tr>
      <w:tr w14:paraId="6384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6" w:type="dxa"/>
            <w:shd w:val="clear" w:color="auto" w:fill="auto"/>
            <w:noWrap w:val="0"/>
            <w:vAlign w:val="center"/>
          </w:tcPr>
          <w:p w14:paraId="6E99DC66">
            <w:pPr>
              <w:jc w:val="center"/>
              <w:rPr>
                <w:rFonts w:hint="default" w:ascii="黑体" w:hAnsi="黑体" w:eastAsia="黑体"/>
                <w:color w:val="auto"/>
                <w:spacing w:val="-6"/>
                <w:sz w:val="24"/>
                <w:szCs w:val="24"/>
                <w:lang w:val="en-US" w:eastAsia="zh-CN"/>
              </w:rPr>
            </w:pPr>
            <w:r>
              <w:rPr>
                <w:rFonts w:hint="default" w:ascii="黑体" w:hAnsi="黑体" w:eastAsia="黑体"/>
                <w:color w:val="auto"/>
                <w:spacing w:val="-6"/>
                <w:sz w:val="24"/>
                <w:szCs w:val="24"/>
                <w:lang w:val="en-US" w:eastAsia="zh-CN"/>
              </w:rPr>
              <w:t>研究内容</w:t>
            </w:r>
          </w:p>
        </w:tc>
        <w:tc>
          <w:tcPr>
            <w:tcW w:w="6620" w:type="dxa"/>
            <w:shd w:val="clear" w:color="auto" w:fill="auto"/>
            <w:noWrap w:val="0"/>
            <w:vAlign w:val="center"/>
          </w:tcPr>
          <w:p w14:paraId="62FEAB73">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Times New Roman" w:hAnsi="Times New Roman" w:eastAsia="仿宋" w:cs="Times New Roman"/>
                <w:color w:val="auto"/>
                <w:spacing w:val="-6"/>
                <w:sz w:val="28"/>
                <w:szCs w:val="28"/>
                <w:lang w:val="en-US" w:eastAsia="zh-CN"/>
              </w:rPr>
            </w:pPr>
            <w:r>
              <w:rPr>
                <w:rFonts w:hint="eastAsia" w:ascii="Times New Roman" w:hAnsi="Times New Roman" w:eastAsia="仿宋" w:cs="Times New Roman"/>
                <w:color w:val="auto"/>
                <w:spacing w:val="-6"/>
                <w:sz w:val="28"/>
                <w:szCs w:val="28"/>
                <w:lang w:val="en-US" w:eastAsia="zh-CN"/>
              </w:rPr>
              <w:t>煤炭是我国第一大能源，我国已探明的煤炭资源量超过5.9万亿吨，其中深部资源（千米以下）占比超过50％。当前，我国煤矿开采逐渐走向深部，矿井最大开采深度已达到1500米。</w:t>
            </w:r>
          </w:p>
          <w:p w14:paraId="3D926EC9">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Times New Roman" w:hAnsi="Times New Roman" w:eastAsia="仿宋" w:cs="Times New Roman"/>
                <w:color w:val="auto"/>
                <w:spacing w:val="-6"/>
                <w:sz w:val="28"/>
                <w:szCs w:val="28"/>
                <w:lang w:val="en-US" w:eastAsia="zh-CN"/>
              </w:rPr>
            </w:pPr>
            <w:r>
              <w:rPr>
                <w:rFonts w:hint="eastAsia" w:ascii="Times New Roman" w:hAnsi="Times New Roman" w:eastAsia="仿宋" w:cs="Times New Roman"/>
                <w:color w:val="auto"/>
                <w:spacing w:val="-6"/>
                <w:sz w:val="28"/>
                <w:szCs w:val="28"/>
                <w:lang w:val="en-US" w:eastAsia="zh-CN"/>
              </w:rPr>
              <w:t>深部煤炭资源与地热资源共存，</w:t>
            </w:r>
            <w:r>
              <w:rPr>
                <w:rFonts w:hint="eastAsia" w:eastAsia="仿宋" w:cs="Times New Roman"/>
                <w:color w:val="auto"/>
                <w:spacing w:val="-6"/>
                <w:sz w:val="28"/>
                <w:szCs w:val="28"/>
                <w:lang w:val="en-US" w:eastAsia="zh-CN"/>
              </w:rPr>
              <w:t>随着</w:t>
            </w:r>
            <w:r>
              <w:rPr>
                <w:rFonts w:hint="eastAsia" w:ascii="Times New Roman" w:hAnsi="Times New Roman" w:eastAsia="仿宋" w:cs="Times New Roman"/>
                <w:color w:val="auto"/>
                <w:spacing w:val="-6"/>
                <w:sz w:val="28"/>
                <w:szCs w:val="28"/>
                <w:lang w:val="en-US" w:eastAsia="zh-CN"/>
              </w:rPr>
              <w:t>煤炭资源开采不断向深部推进，面临高水压、高突水系数、高</w:t>
            </w:r>
            <w:r>
              <w:rPr>
                <w:rFonts w:hint="eastAsia" w:eastAsia="仿宋" w:cs="Times New Roman"/>
                <w:color w:val="auto"/>
                <w:spacing w:val="-6"/>
                <w:sz w:val="28"/>
                <w:szCs w:val="28"/>
                <w:lang w:val="en-US" w:eastAsia="zh-CN"/>
              </w:rPr>
              <w:t>地</w:t>
            </w:r>
            <w:r>
              <w:rPr>
                <w:rFonts w:hint="eastAsia" w:ascii="Times New Roman" w:hAnsi="Times New Roman" w:eastAsia="仿宋" w:cs="Times New Roman"/>
                <w:color w:val="auto"/>
                <w:spacing w:val="-6"/>
                <w:sz w:val="28"/>
                <w:szCs w:val="28"/>
                <w:lang w:val="en-US" w:eastAsia="zh-CN"/>
              </w:rPr>
              <w:t>温等诸多难题。基于深部煤层开采面临的复杂性</w:t>
            </w:r>
            <w:r>
              <w:rPr>
                <w:rFonts w:hint="eastAsia" w:eastAsia="仿宋" w:cs="Times New Roman"/>
                <w:color w:val="auto"/>
                <w:spacing w:val="-6"/>
                <w:sz w:val="28"/>
                <w:szCs w:val="28"/>
                <w:lang w:val="en-US" w:eastAsia="zh-CN"/>
              </w:rPr>
              <w:t>地质、</w:t>
            </w:r>
            <w:r>
              <w:rPr>
                <w:rFonts w:hint="eastAsia" w:ascii="Times New Roman" w:hAnsi="Times New Roman" w:eastAsia="仿宋" w:cs="Times New Roman"/>
                <w:color w:val="auto"/>
                <w:spacing w:val="-6"/>
                <w:sz w:val="28"/>
                <w:szCs w:val="28"/>
                <w:lang w:val="en-US" w:eastAsia="zh-CN"/>
              </w:rPr>
              <w:t>水文地质条件，开展深部煤层突水机理研究，优化深部煤层水害精细探查、超前区域治理和效果评价技术体系，探索深部煤层安全安全高效开采与</w:t>
            </w:r>
            <w:r>
              <w:rPr>
                <w:rFonts w:hint="eastAsia" w:eastAsia="仿宋" w:cs="Times New Roman"/>
                <w:color w:val="auto"/>
                <w:spacing w:val="-6"/>
                <w:sz w:val="28"/>
                <w:szCs w:val="28"/>
                <w:lang w:val="en-US" w:eastAsia="zh-CN"/>
              </w:rPr>
              <w:t>矿井地热</w:t>
            </w:r>
            <w:r>
              <w:rPr>
                <w:rFonts w:hint="eastAsia" w:ascii="Times New Roman" w:hAnsi="Times New Roman" w:eastAsia="仿宋" w:cs="Times New Roman"/>
                <w:color w:val="auto"/>
                <w:spacing w:val="-6"/>
                <w:sz w:val="28"/>
                <w:szCs w:val="28"/>
                <w:lang w:val="en-US" w:eastAsia="zh-CN"/>
              </w:rPr>
              <w:t>协同利用的高效模式</w:t>
            </w:r>
            <w:r>
              <w:rPr>
                <w:rFonts w:hint="eastAsia" w:eastAsia="仿宋" w:cs="Times New Roman"/>
                <w:color w:val="auto"/>
                <w:spacing w:val="-6"/>
                <w:sz w:val="28"/>
                <w:szCs w:val="28"/>
                <w:lang w:val="en-US" w:eastAsia="zh-CN"/>
              </w:rPr>
              <w:t>，达到</w:t>
            </w:r>
            <w:r>
              <w:rPr>
                <w:rFonts w:hint="eastAsia" w:ascii="Times New Roman" w:hAnsi="Times New Roman" w:eastAsia="仿宋" w:cs="Times New Roman"/>
                <w:color w:val="auto"/>
                <w:spacing w:val="-6"/>
                <w:sz w:val="28"/>
                <w:szCs w:val="28"/>
                <w:lang w:val="en-US" w:eastAsia="zh-CN"/>
              </w:rPr>
              <w:t>消除</w:t>
            </w:r>
            <w:r>
              <w:rPr>
                <w:rFonts w:hint="eastAsia" w:eastAsia="仿宋" w:cs="Times New Roman"/>
                <w:color w:val="auto"/>
                <w:spacing w:val="-6"/>
                <w:sz w:val="28"/>
                <w:szCs w:val="28"/>
                <w:lang w:val="en-US" w:eastAsia="zh-CN"/>
              </w:rPr>
              <w:t>矿井</w:t>
            </w:r>
            <w:r>
              <w:rPr>
                <w:rFonts w:hint="eastAsia" w:ascii="Times New Roman" w:hAnsi="Times New Roman" w:eastAsia="仿宋" w:cs="Times New Roman"/>
                <w:color w:val="auto"/>
                <w:spacing w:val="-6"/>
                <w:sz w:val="28"/>
                <w:szCs w:val="28"/>
                <w:lang w:val="en-US" w:eastAsia="zh-CN"/>
              </w:rPr>
              <w:t>水害与</w:t>
            </w:r>
            <w:r>
              <w:rPr>
                <w:rFonts w:hint="eastAsia" w:eastAsia="仿宋" w:cs="Times New Roman"/>
                <w:color w:val="auto"/>
                <w:spacing w:val="-6"/>
                <w:sz w:val="28"/>
                <w:szCs w:val="28"/>
                <w:lang w:val="en-US" w:eastAsia="zh-CN"/>
              </w:rPr>
              <w:t>井下地热合理开发利用的目的</w:t>
            </w:r>
            <w:r>
              <w:rPr>
                <w:rFonts w:hint="eastAsia" w:ascii="Times New Roman" w:hAnsi="Times New Roman" w:eastAsia="仿宋" w:cs="Times New Roman"/>
                <w:color w:val="auto"/>
                <w:spacing w:val="-6"/>
                <w:sz w:val="28"/>
                <w:szCs w:val="28"/>
                <w:lang w:val="en-US" w:eastAsia="zh-CN"/>
              </w:rPr>
              <w:t>。</w:t>
            </w:r>
          </w:p>
          <w:p w14:paraId="640ACAF7">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default" w:ascii="Times New Roman" w:hAnsi="Times New Roman" w:eastAsia="仿宋" w:cs="Times New Roman"/>
                <w:color w:val="auto"/>
                <w:spacing w:val="-6"/>
                <w:sz w:val="28"/>
                <w:szCs w:val="28"/>
                <w:lang w:val="en-US" w:eastAsia="zh-CN"/>
              </w:rPr>
            </w:pPr>
            <w:r>
              <w:rPr>
                <w:rFonts w:hint="eastAsia" w:ascii="Times New Roman" w:hAnsi="Times New Roman" w:eastAsia="仿宋" w:cs="Times New Roman"/>
                <w:color w:val="auto"/>
                <w:spacing w:val="-6"/>
                <w:sz w:val="28"/>
                <w:szCs w:val="28"/>
                <w:lang w:val="en-US" w:eastAsia="zh-CN"/>
              </w:rPr>
              <w:t>分析深部矿产和地热资源共同开发利用面临的关键问题和技术瓶颈，攻关</w:t>
            </w:r>
            <w:r>
              <w:rPr>
                <w:rFonts w:hint="default" w:ascii="Times New Roman" w:hAnsi="Times New Roman" w:eastAsia="仿宋" w:cs="Times New Roman"/>
                <w:color w:val="auto"/>
                <w:spacing w:val="-6"/>
                <w:sz w:val="28"/>
                <w:szCs w:val="28"/>
                <w:lang w:val="en-US" w:eastAsia="zh-CN"/>
              </w:rPr>
              <w:t>深部煤炭资源</w:t>
            </w:r>
            <w:r>
              <w:rPr>
                <w:rFonts w:hint="eastAsia" w:ascii="Times New Roman" w:hAnsi="Times New Roman" w:eastAsia="仿宋" w:cs="Times New Roman"/>
                <w:color w:val="auto"/>
                <w:spacing w:val="-6"/>
                <w:sz w:val="28"/>
                <w:szCs w:val="28"/>
                <w:lang w:val="en-US" w:eastAsia="zh-CN"/>
              </w:rPr>
              <w:t>勘探</w:t>
            </w:r>
            <w:r>
              <w:rPr>
                <w:rFonts w:hint="default" w:ascii="Times New Roman" w:hAnsi="Times New Roman" w:eastAsia="仿宋" w:cs="Times New Roman"/>
                <w:color w:val="auto"/>
                <w:spacing w:val="-6"/>
                <w:sz w:val="28"/>
                <w:szCs w:val="28"/>
                <w:lang w:val="en-US" w:eastAsia="zh-CN"/>
              </w:rPr>
              <w:t>及</w:t>
            </w:r>
            <w:r>
              <w:rPr>
                <w:rFonts w:hint="eastAsia" w:eastAsia="仿宋" w:cs="Times New Roman"/>
                <w:color w:val="auto"/>
                <w:spacing w:val="-6"/>
                <w:sz w:val="28"/>
                <w:szCs w:val="28"/>
                <w:lang w:val="en-US" w:eastAsia="zh-CN"/>
              </w:rPr>
              <w:t>水害防治</w:t>
            </w:r>
            <w:r>
              <w:rPr>
                <w:rFonts w:hint="default" w:ascii="Times New Roman" w:hAnsi="Times New Roman" w:eastAsia="仿宋" w:cs="Times New Roman"/>
                <w:color w:val="auto"/>
                <w:spacing w:val="-6"/>
                <w:sz w:val="28"/>
                <w:szCs w:val="28"/>
                <w:lang w:val="en-US" w:eastAsia="zh-CN"/>
              </w:rPr>
              <w:t>技术</w:t>
            </w:r>
            <w:r>
              <w:rPr>
                <w:rFonts w:hint="eastAsia" w:ascii="Times New Roman" w:hAnsi="Times New Roman" w:eastAsia="仿宋" w:cs="Times New Roman"/>
                <w:color w:val="auto"/>
                <w:spacing w:val="-6"/>
                <w:sz w:val="28"/>
                <w:szCs w:val="28"/>
                <w:lang w:val="en-US" w:eastAsia="zh-CN"/>
              </w:rPr>
              <w:t>，创新深部煤矿采空空间的地热开采技术</w:t>
            </w:r>
            <w:r>
              <w:rPr>
                <w:rFonts w:hint="eastAsia" w:eastAsia="仿宋" w:cs="Times New Roman"/>
                <w:color w:val="auto"/>
                <w:spacing w:val="-6"/>
                <w:sz w:val="28"/>
                <w:szCs w:val="28"/>
                <w:lang w:val="en-US" w:eastAsia="zh-CN"/>
              </w:rPr>
              <w:t>，</w:t>
            </w:r>
            <w:r>
              <w:rPr>
                <w:rFonts w:hint="eastAsia" w:ascii="Times New Roman" w:hAnsi="Times New Roman" w:eastAsia="仿宋" w:cs="Times New Roman"/>
                <w:color w:val="auto"/>
                <w:spacing w:val="-6"/>
                <w:sz w:val="28"/>
                <w:szCs w:val="28"/>
                <w:lang w:val="en-US" w:eastAsia="zh-CN"/>
              </w:rPr>
              <w:t>形成</w:t>
            </w:r>
            <w:r>
              <w:rPr>
                <w:rFonts w:hint="default" w:ascii="Times New Roman" w:hAnsi="Times New Roman" w:eastAsia="仿宋" w:cs="Times New Roman"/>
                <w:color w:val="auto"/>
                <w:spacing w:val="-6"/>
                <w:sz w:val="28"/>
                <w:szCs w:val="28"/>
                <w:lang w:val="en-US" w:eastAsia="zh-CN"/>
              </w:rPr>
              <w:t>深部煤炭和地热</w:t>
            </w:r>
            <w:r>
              <w:rPr>
                <w:rFonts w:hint="eastAsia" w:ascii="Times New Roman" w:hAnsi="Times New Roman" w:eastAsia="仿宋" w:cs="Times New Roman"/>
                <w:color w:val="auto"/>
                <w:spacing w:val="-6"/>
                <w:sz w:val="28"/>
                <w:szCs w:val="28"/>
                <w:lang w:val="en-US" w:eastAsia="zh-CN"/>
              </w:rPr>
              <w:t>“</w:t>
            </w:r>
            <w:r>
              <w:rPr>
                <w:rFonts w:hint="default" w:ascii="Times New Roman" w:hAnsi="Times New Roman" w:eastAsia="仿宋" w:cs="Times New Roman"/>
                <w:color w:val="auto"/>
                <w:spacing w:val="-6"/>
                <w:sz w:val="28"/>
                <w:szCs w:val="28"/>
                <w:lang w:val="en-US" w:eastAsia="zh-CN"/>
              </w:rPr>
              <w:t>双资源</w:t>
            </w:r>
            <w:r>
              <w:rPr>
                <w:rFonts w:hint="eastAsia" w:ascii="Times New Roman" w:hAnsi="Times New Roman" w:eastAsia="仿宋" w:cs="Times New Roman"/>
                <w:color w:val="auto"/>
                <w:spacing w:val="-6"/>
                <w:sz w:val="28"/>
                <w:szCs w:val="28"/>
                <w:lang w:val="en-US" w:eastAsia="zh-CN"/>
              </w:rPr>
              <w:t>”</w:t>
            </w:r>
            <w:r>
              <w:rPr>
                <w:rFonts w:hint="default" w:ascii="Times New Roman" w:hAnsi="Times New Roman" w:eastAsia="仿宋" w:cs="Times New Roman"/>
                <w:color w:val="auto"/>
                <w:spacing w:val="-6"/>
                <w:sz w:val="28"/>
                <w:szCs w:val="28"/>
                <w:lang w:val="en-US" w:eastAsia="zh-CN"/>
              </w:rPr>
              <w:t>安全开发利用协同技术</w:t>
            </w:r>
            <w:r>
              <w:rPr>
                <w:rFonts w:hint="eastAsia" w:ascii="Times New Roman" w:hAnsi="Times New Roman" w:eastAsia="仿宋" w:cs="Times New Roman"/>
                <w:color w:val="auto"/>
                <w:spacing w:val="-6"/>
                <w:sz w:val="28"/>
                <w:szCs w:val="28"/>
                <w:lang w:val="en-US" w:eastAsia="zh-CN"/>
              </w:rPr>
              <w:t>体系。</w:t>
            </w:r>
          </w:p>
          <w:p w14:paraId="175300EF">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Times New Roman" w:hAnsi="Times New Roman" w:eastAsia="仿宋" w:cs="Times New Roman"/>
                <w:color w:val="auto"/>
                <w:spacing w:val="-6"/>
                <w:sz w:val="28"/>
                <w:szCs w:val="28"/>
                <w:lang w:val="en-US" w:eastAsia="zh-CN"/>
              </w:rPr>
            </w:pPr>
            <w:r>
              <w:rPr>
                <w:rFonts w:hint="default" w:ascii="Times New Roman" w:hAnsi="Times New Roman" w:eastAsia="仿宋" w:cs="Times New Roman"/>
                <w:color w:val="auto"/>
                <w:spacing w:val="-6"/>
                <w:sz w:val="28"/>
                <w:szCs w:val="28"/>
                <w:lang w:val="en-US" w:eastAsia="zh-CN"/>
              </w:rPr>
              <w:t>向地球深部进军，</w:t>
            </w:r>
            <w:r>
              <w:rPr>
                <w:rFonts w:hint="eastAsia" w:ascii="Times New Roman" w:hAnsi="Times New Roman" w:eastAsia="仿宋" w:cs="Times New Roman"/>
                <w:color w:val="auto"/>
                <w:spacing w:val="-6"/>
                <w:sz w:val="28"/>
                <w:szCs w:val="28"/>
                <w:lang w:val="en-US" w:eastAsia="zh-CN"/>
              </w:rPr>
              <w:t>围绕对原始突水系数大于0.10MPa/m区域</w:t>
            </w:r>
            <w:r>
              <w:rPr>
                <w:rFonts w:hint="eastAsia" w:eastAsia="仿宋" w:cs="Times New Roman"/>
                <w:color w:val="auto"/>
                <w:spacing w:val="-6"/>
                <w:sz w:val="28"/>
                <w:szCs w:val="28"/>
                <w:lang w:val="en-US" w:eastAsia="zh-CN"/>
              </w:rPr>
              <w:t>安全试采，</w:t>
            </w:r>
            <w:r>
              <w:rPr>
                <w:rFonts w:hint="eastAsia" w:ascii="Times New Roman" w:hAnsi="Times New Roman" w:eastAsia="仿宋" w:cs="Times New Roman"/>
                <w:color w:val="auto"/>
                <w:spacing w:val="-6"/>
                <w:sz w:val="28"/>
                <w:szCs w:val="28"/>
                <w:lang w:val="en-US" w:eastAsia="zh-CN"/>
              </w:rPr>
              <w:t>埋深1</w:t>
            </w:r>
            <w:r>
              <w:rPr>
                <w:rFonts w:hint="eastAsia" w:eastAsia="仿宋" w:cs="Times New Roman"/>
                <w:color w:val="auto"/>
                <w:spacing w:val="-6"/>
                <w:sz w:val="28"/>
                <w:szCs w:val="28"/>
                <w:lang w:val="en-US" w:eastAsia="zh-CN"/>
              </w:rPr>
              <w:t>0</w:t>
            </w:r>
            <w:r>
              <w:rPr>
                <w:rFonts w:hint="eastAsia" w:ascii="Times New Roman" w:hAnsi="Times New Roman" w:eastAsia="仿宋" w:cs="Times New Roman"/>
                <w:color w:val="auto"/>
                <w:spacing w:val="-6"/>
                <w:sz w:val="28"/>
                <w:szCs w:val="28"/>
                <w:lang w:val="en-US" w:eastAsia="zh-CN"/>
              </w:rPr>
              <w:t>00m以</w:t>
            </w:r>
            <w:r>
              <w:rPr>
                <w:rFonts w:hint="eastAsia" w:eastAsia="仿宋" w:cs="Times New Roman"/>
                <w:color w:val="auto"/>
                <w:spacing w:val="-6"/>
                <w:sz w:val="28"/>
                <w:szCs w:val="28"/>
                <w:lang w:val="en-US" w:eastAsia="zh-CN"/>
              </w:rPr>
              <w:t>深</w:t>
            </w:r>
            <w:r>
              <w:rPr>
                <w:rFonts w:hint="eastAsia" w:ascii="Times New Roman" w:hAnsi="Times New Roman" w:eastAsia="仿宋" w:cs="Times New Roman"/>
                <w:color w:val="auto"/>
                <w:spacing w:val="-6"/>
                <w:sz w:val="28"/>
                <w:szCs w:val="28"/>
                <w:lang w:val="en-US" w:eastAsia="zh-CN"/>
              </w:rPr>
              <w:t>的</w:t>
            </w:r>
            <w:r>
              <w:rPr>
                <w:rFonts w:hint="default" w:eastAsia="仿宋" w:cs="Times New Roman"/>
                <w:color w:val="auto"/>
                <w:spacing w:val="-6"/>
                <w:sz w:val="28"/>
                <w:szCs w:val="28"/>
                <w:lang w:val="en-US" w:eastAsia="zh-CN"/>
              </w:rPr>
              <w:t>煤</w:t>
            </w:r>
            <w:r>
              <w:rPr>
                <w:rFonts w:hint="eastAsia" w:eastAsia="仿宋" w:cs="Times New Roman"/>
                <w:color w:val="auto"/>
                <w:spacing w:val="-6"/>
                <w:sz w:val="28"/>
                <w:szCs w:val="28"/>
                <w:lang w:val="en-US" w:eastAsia="zh-CN"/>
              </w:rPr>
              <w:t>与</w:t>
            </w:r>
            <w:r>
              <w:rPr>
                <w:rFonts w:hint="default" w:eastAsia="仿宋" w:cs="Times New Roman"/>
                <w:color w:val="auto"/>
                <w:spacing w:val="-6"/>
                <w:sz w:val="28"/>
                <w:szCs w:val="28"/>
                <w:lang w:val="en-US" w:eastAsia="zh-CN"/>
              </w:rPr>
              <w:t>地热</w:t>
            </w:r>
            <w:r>
              <w:rPr>
                <w:rFonts w:hint="eastAsia" w:eastAsia="仿宋" w:cs="Times New Roman"/>
                <w:color w:val="auto"/>
                <w:spacing w:val="-6"/>
                <w:sz w:val="28"/>
                <w:szCs w:val="28"/>
                <w:lang w:val="en-US" w:eastAsia="zh-CN"/>
              </w:rPr>
              <w:t>“</w:t>
            </w:r>
            <w:r>
              <w:rPr>
                <w:rFonts w:hint="default" w:eastAsia="仿宋" w:cs="Times New Roman"/>
                <w:color w:val="auto"/>
                <w:spacing w:val="-6"/>
                <w:sz w:val="28"/>
                <w:szCs w:val="28"/>
                <w:lang w:val="en-US" w:eastAsia="zh-CN"/>
              </w:rPr>
              <w:t>双资源</w:t>
            </w:r>
            <w:r>
              <w:rPr>
                <w:rFonts w:hint="eastAsia" w:eastAsia="仿宋" w:cs="Times New Roman"/>
                <w:color w:val="auto"/>
                <w:spacing w:val="-6"/>
                <w:sz w:val="28"/>
                <w:szCs w:val="28"/>
                <w:lang w:val="en-US" w:eastAsia="zh-CN"/>
              </w:rPr>
              <w:t>”</w:t>
            </w:r>
            <w:r>
              <w:rPr>
                <w:rFonts w:hint="default" w:eastAsia="仿宋" w:cs="Times New Roman"/>
                <w:color w:val="auto"/>
                <w:spacing w:val="-6"/>
                <w:sz w:val="28"/>
                <w:szCs w:val="28"/>
                <w:lang w:val="en-US" w:eastAsia="zh-CN"/>
              </w:rPr>
              <w:t>安全开发利用</w:t>
            </w:r>
            <w:r>
              <w:rPr>
                <w:rFonts w:hint="eastAsia" w:ascii="Times New Roman" w:hAnsi="Times New Roman" w:eastAsia="仿宋" w:cs="Times New Roman"/>
                <w:color w:val="auto"/>
                <w:spacing w:val="-6"/>
                <w:sz w:val="28"/>
                <w:szCs w:val="28"/>
                <w:lang w:val="en-US" w:eastAsia="zh-CN"/>
              </w:rPr>
              <w:t>试验验证，提炼总结一套科学有效、可复制、可推广的</w:t>
            </w:r>
            <w:r>
              <w:rPr>
                <w:rFonts w:hint="default" w:eastAsia="仿宋" w:cs="Times New Roman"/>
                <w:color w:val="auto"/>
                <w:spacing w:val="-6"/>
                <w:sz w:val="28"/>
                <w:szCs w:val="28"/>
                <w:lang w:val="en-US" w:eastAsia="zh-CN"/>
              </w:rPr>
              <w:t>煤和地热</w:t>
            </w:r>
            <w:r>
              <w:rPr>
                <w:rFonts w:hint="eastAsia" w:eastAsia="仿宋" w:cs="Times New Roman"/>
                <w:color w:val="auto"/>
                <w:spacing w:val="-6"/>
                <w:sz w:val="28"/>
                <w:szCs w:val="28"/>
                <w:lang w:val="en-US" w:eastAsia="zh-CN"/>
              </w:rPr>
              <w:t>“</w:t>
            </w:r>
            <w:r>
              <w:rPr>
                <w:rFonts w:hint="default" w:eastAsia="仿宋" w:cs="Times New Roman"/>
                <w:color w:val="auto"/>
                <w:spacing w:val="-6"/>
                <w:sz w:val="28"/>
                <w:szCs w:val="28"/>
                <w:lang w:val="en-US" w:eastAsia="zh-CN"/>
              </w:rPr>
              <w:t>双资源</w:t>
            </w:r>
            <w:r>
              <w:rPr>
                <w:rFonts w:hint="eastAsia" w:eastAsia="仿宋" w:cs="Times New Roman"/>
                <w:color w:val="auto"/>
                <w:spacing w:val="-6"/>
                <w:sz w:val="28"/>
                <w:szCs w:val="28"/>
                <w:lang w:val="en-US" w:eastAsia="zh-CN"/>
              </w:rPr>
              <w:t>”</w:t>
            </w:r>
            <w:r>
              <w:rPr>
                <w:rFonts w:hint="default" w:eastAsia="仿宋" w:cs="Times New Roman"/>
                <w:color w:val="auto"/>
                <w:spacing w:val="-6"/>
                <w:sz w:val="28"/>
                <w:szCs w:val="28"/>
                <w:lang w:val="en-US" w:eastAsia="zh-CN"/>
              </w:rPr>
              <w:t>安全开发利用协同技术</w:t>
            </w:r>
            <w:r>
              <w:rPr>
                <w:rFonts w:hint="eastAsia" w:ascii="Times New Roman" w:hAnsi="Times New Roman" w:eastAsia="仿宋" w:cs="Times New Roman"/>
                <w:color w:val="auto"/>
                <w:spacing w:val="-6"/>
                <w:sz w:val="28"/>
                <w:szCs w:val="28"/>
                <w:lang w:val="en-US" w:eastAsia="zh-CN"/>
              </w:rPr>
              <w:t>体系，实现深部煤炭资源安全开采</w:t>
            </w:r>
            <w:r>
              <w:rPr>
                <w:rFonts w:hint="eastAsia" w:eastAsia="仿宋" w:cs="Times New Roman"/>
                <w:color w:val="auto"/>
                <w:spacing w:val="-6"/>
                <w:sz w:val="28"/>
                <w:szCs w:val="28"/>
                <w:lang w:val="en-US" w:eastAsia="zh-CN"/>
              </w:rPr>
              <w:t>和地热资源有效利用，</w:t>
            </w:r>
            <w:r>
              <w:rPr>
                <w:rFonts w:hint="eastAsia" w:ascii="Times New Roman" w:hAnsi="Times New Roman" w:eastAsia="仿宋" w:cs="Times New Roman"/>
                <w:color w:val="auto"/>
                <w:spacing w:val="-6"/>
                <w:sz w:val="28"/>
                <w:szCs w:val="28"/>
                <w:lang w:val="en-US" w:eastAsia="zh-CN"/>
              </w:rPr>
              <w:t>保障国家能源</w:t>
            </w:r>
            <w:r>
              <w:rPr>
                <w:rFonts w:hint="eastAsia" w:eastAsia="仿宋" w:cs="Times New Roman"/>
                <w:color w:val="auto"/>
                <w:spacing w:val="-6"/>
                <w:sz w:val="28"/>
                <w:szCs w:val="28"/>
                <w:lang w:val="en-US" w:eastAsia="zh-CN"/>
              </w:rPr>
              <w:t>资源</w:t>
            </w:r>
            <w:r>
              <w:rPr>
                <w:rFonts w:hint="eastAsia" w:ascii="Times New Roman" w:hAnsi="Times New Roman" w:eastAsia="仿宋" w:cs="Times New Roman"/>
                <w:color w:val="auto"/>
                <w:spacing w:val="-6"/>
                <w:sz w:val="28"/>
                <w:szCs w:val="28"/>
                <w:lang w:val="en-US" w:eastAsia="zh-CN"/>
              </w:rPr>
              <w:t>安全</w:t>
            </w:r>
            <w:r>
              <w:rPr>
                <w:rFonts w:hint="eastAsia" w:eastAsia="仿宋" w:cs="Times New Roman"/>
                <w:color w:val="auto"/>
                <w:spacing w:val="-6"/>
                <w:sz w:val="28"/>
                <w:szCs w:val="28"/>
                <w:lang w:val="en-US" w:eastAsia="zh-CN"/>
              </w:rPr>
              <w:t>，助力“双碳”目标</w:t>
            </w:r>
            <w:r>
              <w:rPr>
                <w:rFonts w:hint="eastAsia" w:ascii="Times New Roman" w:hAnsi="Times New Roman" w:eastAsia="仿宋" w:cs="Times New Roman"/>
                <w:color w:val="auto"/>
                <w:spacing w:val="-6"/>
                <w:sz w:val="28"/>
                <w:szCs w:val="28"/>
                <w:lang w:val="en-US" w:eastAsia="zh-CN"/>
              </w:rPr>
              <w:t>。</w:t>
            </w:r>
          </w:p>
          <w:p w14:paraId="4B0B2C09">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default" w:ascii="Times New Roman" w:hAnsi="Times New Roman" w:eastAsia="仿宋" w:cs="Times New Roman"/>
                <w:color w:val="auto"/>
                <w:spacing w:val="-6"/>
                <w:sz w:val="28"/>
                <w:szCs w:val="28"/>
                <w:lang w:val="en-US" w:eastAsia="zh-CN"/>
              </w:rPr>
            </w:pPr>
            <w:r>
              <w:rPr>
                <w:rFonts w:hint="default" w:ascii="Times New Roman" w:hAnsi="Times New Roman" w:eastAsia="仿宋" w:cs="Times New Roman"/>
                <w:color w:val="auto"/>
                <w:spacing w:val="-6"/>
                <w:sz w:val="28"/>
                <w:szCs w:val="28"/>
                <w:lang w:val="en-US" w:eastAsia="zh-CN"/>
              </w:rPr>
              <w:t>建设</w:t>
            </w:r>
            <w:r>
              <w:rPr>
                <w:rFonts w:hint="eastAsia" w:ascii="Times New Roman" w:hAnsi="Times New Roman" w:eastAsia="仿宋" w:cs="Times New Roman"/>
                <w:color w:val="auto"/>
                <w:spacing w:val="-6"/>
                <w:sz w:val="28"/>
                <w:szCs w:val="28"/>
                <w:lang w:val="en-US" w:eastAsia="zh-CN"/>
              </w:rPr>
              <w:t>典型应用场景</w:t>
            </w:r>
            <w:r>
              <w:rPr>
                <w:rFonts w:hint="default" w:ascii="Times New Roman" w:hAnsi="Times New Roman" w:eastAsia="仿宋" w:cs="Times New Roman"/>
                <w:color w:val="auto"/>
                <w:spacing w:val="-6"/>
                <w:sz w:val="28"/>
                <w:szCs w:val="28"/>
                <w:lang w:val="en-US" w:eastAsia="zh-CN"/>
              </w:rPr>
              <w:t>，适时进行全国性技术推广及成果发布</w:t>
            </w:r>
            <w:r>
              <w:rPr>
                <w:rFonts w:hint="eastAsia" w:eastAsia="仿宋" w:cs="Times New Roman"/>
                <w:color w:val="auto"/>
                <w:spacing w:val="-6"/>
                <w:sz w:val="28"/>
                <w:szCs w:val="28"/>
                <w:lang w:val="en-US" w:eastAsia="zh-CN"/>
              </w:rPr>
              <w:t>。</w:t>
            </w:r>
          </w:p>
        </w:tc>
      </w:tr>
      <w:tr w14:paraId="0823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6" w:type="dxa"/>
            <w:shd w:val="clear" w:color="auto" w:fill="auto"/>
            <w:noWrap w:val="0"/>
            <w:vAlign w:val="center"/>
          </w:tcPr>
          <w:p w14:paraId="7DD01A85">
            <w:pPr>
              <w:jc w:val="center"/>
              <w:rPr>
                <w:rFonts w:hint="default" w:ascii="黑体" w:hAnsi="黑体" w:eastAsia="黑体"/>
                <w:color w:val="auto"/>
                <w:spacing w:val="-6"/>
                <w:sz w:val="24"/>
                <w:szCs w:val="24"/>
                <w:lang w:val="en-US" w:eastAsia="zh-CN"/>
              </w:rPr>
            </w:pPr>
            <w:r>
              <w:rPr>
                <w:rFonts w:hint="default" w:ascii="黑体" w:hAnsi="黑体" w:eastAsia="黑体"/>
                <w:color w:val="auto"/>
                <w:spacing w:val="-6"/>
                <w:sz w:val="24"/>
                <w:szCs w:val="24"/>
                <w:lang w:val="en-US" w:eastAsia="zh-CN"/>
              </w:rPr>
              <w:t>研究任务</w:t>
            </w:r>
          </w:p>
        </w:tc>
        <w:tc>
          <w:tcPr>
            <w:tcW w:w="6620" w:type="dxa"/>
            <w:shd w:val="clear" w:color="auto" w:fill="auto"/>
            <w:noWrap w:val="0"/>
            <w:vAlign w:val="center"/>
          </w:tcPr>
          <w:p w14:paraId="705DE2D5">
            <w:pPr>
              <w:spacing w:line="360" w:lineRule="auto"/>
              <w:ind w:firstLine="536" w:firstLineChars="200"/>
              <w:rPr>
                <w:rFonts w:eastAsia="仿宋"/>
                <w:color w:val="auto"/>
                <w:spacing w:val="-6"/>
                <w:sz w:val="28"/>
                <w:szCs w:val="28"/>
              </w:rPr>
            </w:pPr>
            <w:r>
              <w:rPr>
                <w:rFonts w:eastAsia="仿宋"/>
                <w:color w:val="auto"/>
                <w:spacing w:val="-6"/>
                <w:sz w:val="28"/>
                <w:szCs w:val="28"/>
              </w:rPr>
              <w:t>1.</w:t>
            </w:r>
            <w:r>
              <w:rPr>
                <w:rFonts w:hint="eastAsia" w:eastAsia="仿宋"/>
                <w:color w:val="auto"/>
                <w:spacing w:val="-6"/>
                <w:sz w:val="28"/>
                <w:szCs w:val="28"/>
              </w:rPr>
              <w:t>提出千米深井突水动力学机制，构建深部煤炭资源精细勘探与水害防治技术体系</w:t>
            </w:r>
            <w:r>
              <w:rPr>
                <w:rFonts w:eastAsia="仿宋"/>
                <w:color w:val="auto"/>
                <w:spacing w:val="-6"/>
                <w:sz w:val="28"/>
                <w:szCs w:val="28"/>
              </w:rPr>
              <w:t>；</w:t>
            </w:r>
          </w:p>
          <w:p w14:paraId="1526281E">
            <w:pPr>
              <w:spacing w:line="360" w:lineRule="auto"/>
              <w:ind w:firstLine="536" w:firstLineChars="200"/>
              <w:rPr>
                <w:rFonts w:eastAsia="仿宋"/>
                <w:color w:val="auto"/>
                <w:spacing w:val="-6"/>
                <w:sz w:val="28"/>
                <w:szCs w:val="28"/>
              </w:rPr>
            </w:pPr>
            <w:r>
              <w:rPr>
                <w:rFonts w:hint="eastAsia" w:eastAsia="仿宋"/>
                <w:color w:val="auto"/>
                <w:spacing w:val="-6"/>
                <w:sz w:val="28"/>
                <w:szCs w:val="28"/>
              </w:rPr>
              <w:t>2.形成</w:t>
            </w:r>
            <w:r>
              <w:rPr>
                <w:rFonts w:eastAsia="仿宋"/>
                <w:color w:val="auto"/>
                <w:spacing w:val="-6"/>
                <w:sz w:val="28"/>
                <w:szCs w:val="28"/>
              </w:rPr>
              <w:t>深部煤炭和地热</w:t>
            </w:r>
            <w:r>
              <w:rPr>
                <w:rFonts w:hint="eastAsia" w:eastAsia="仿宋"/>
                <w:color w:val="auto"/>
                <w:spacing w:val="-6"/>
                <w:sz w:val="28"/>
                <w:szCs w:val="28"/>
              </w:rPr>
              <w:t>“</w:t>
            </w:r>
            <w:r>
              <w:rPr>
                <w:rFonts w:eastAsia="仿宋"/>
                <w:color w:val="auto"/>
                <w:spacing w:val="-6"/>
                <w:sz w:val="28"/>
                <w:szCs w:val="28"/>
              </w:rPr>
              <w:t>双资源</w:t>
            </w:r>
            <w:r>
              <w:rPr>
                <w:rFonts w:hint="eastAsia" w:eastAsia="仿宋"/>
                <w:color w:val="auto"/>
                <w:spacing w:val="-6"/>
                <w:sz w:val="28"/>
                <w:szCs w:val="28"/>
              </w:rPr>
              <w:t>”</w:t>
            </w:r>
            <w:r>
              <w:rPr>
                <w:rFonts w:eastAsia="仿宋"/>
                <w:color w:val="auto"/>
                <w:spacing w:val="-6"/>
                <w:sz w:val="28"/>
                <w:szCs w:val="28"/>
              </w:rPr>
              <w:t>安全开发利用协同技术</w:t>
            </w:r>
            <w:r>
              <w:rPr>
                <w:rFonts w:hint="eastAsia" w:eastAsia="仿宋"/>
                <w:color w:val="auto"/>
                <w:spacing w:val="-6"/>
                <w:sz w:val="28"/>
                <w:szCs w:val="28"/>
              </w:rPr>
              <w:t>体系，形成煤炭开采与地热开发时空协同规划方法，构建</w:t>
            </w:r>
            <w:r>
              <w:rPr>
                <w:rFonts w:hint="eastAsia" w:eastAsia="仿宋"/>
                <w:color w:val="auto"/>
                <w:spacing w:val="-6"/>
                <w:sz w:val="28"/>
                <w:szCs w:val="28"/>
                <w:lang w:eastAsia="zh-CN"/>
              </w:rPr>
              <w:t>“</w:t>
            </w:r>
            <w:r>
              <w:rPr>
                <w:rFonts w:hint="eastAsia" w:eastAsia="仿宋"/>
                <w:color w:val="auto"/>
                <w:spacing w:val="-6"/>
                <w:sz w:val="28"/>
                <w:szCs w:val="28"/>
              </w:rPr>
              <w:t>采-注-热</w:t>
            </w:r>
            <w:r>
              <w:rPr>
                <w:rFonts w:hint="eastAsia" w:eastAsia="仿宋"/>
                <w:color w:val="auto"/>
                <w:spacing w:val="-6"/>
                <w:sz w:val="28"/>
                <w:szCs w:val="28"/>
                <w:lang w:eastAsia="zh-CN"/>
              </w:rPr>
              <w:t>”</w:t>
            </w:r>
            <w:r>
              <w:rPr>
                <w:rFonts w:hint="eastAsia" w:eastAsia="仿宋"/>
                <w:color w:val="auto"/>
                <w:spacing w:val="-6"/>
                <w:sz w:val="28"/>
                <w:szCs w:val="28"/>
              </w:rPr>
              <w:t>三位一体开发模式；</w:t>
            </w:r>
            <w:bookmarkStart w:id="0" w:name="_GoBack"/>
            <w:bookmarkEnd w:id="0"/>
          </w:p>
          <w:p w14:paraId="7A397FA8">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Times New Roman" w:hAnsi="Times New Roman" w:eastAsia="仿宋" w:cs="Times New Roman"/>
                <w:color w:val="auto"/>
                <w:spacing w:val="-6"/>
                <w:sz w:val="28"/>
                <w:szCs w:val="28"/>
                <w:lang w:val="en-US" w:eastAsia="zh-CN"/>
              </w:rPr>
            </w:pPr>
            <w:r>
              <w:rPr>
                <w:rFonts w:hint="eastAsia" w:eastAsia="仿宋" w:cs="Times New Roman"/>
                <w:color w:val="auto"/>
                <w:spacing w:val="-6"/>
                <w:sz w:val="28"/>
                <w:szCs w:val="28"/>
                <w:lang w:val="en-US" w:eastAsia="zh-CN"/>
              </w:rPr>
              <w:t>3</w:t>
            </w:r>
            <w:r>
              <w:rPr>
                <w:rFonts w:hint="eastAsia" w:ascii="Times New Roman" w:hAnsi="Times New Roman" w:eastAsia="仿宋" w:cs="Times New Roman"/>
                <w:color w:val="auto"/>
                <w:spacing w:val="-6"/>
                <w:sz w:val="28"/>
                <w:szCs w:val="28"/>
                <w:lang w:val="en-US" w:eastAsia="zh-CN"/>
              </w:rPr>
              <w:t>.成果要在典型应用场景实现1～2项推广应用，有良好的经济社会效益</w:t>
            </w:r>
            <w:r>
              <w:rPr>
                <w:rFonts w:hint="eastAsia" w:eastAsia="仿宋" w:cs="Times New Roman"/>
                <w:color w:val="auto"/>
                <w:spacing w:val="-6"/>
                <w:sz w:val="28"/>
                <w:szCs w:val="28"/>
                <w:lang w:val="en-US" w:eastAsia="zh-CN"/>
              </w:rPr>
              <w:t>；</w:t>
            </w:r>
          </w:p>
          <w:p w14:paraId="629953A6">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default" w:ascii="Times New Roman" w:hAnsi="Times New Roman" w:eastAsia="仿宋" w:cs="Times New Roman"/>
                <w:color w:val="auto"/>
                <w:spacing w:val="-6"/>
                <w:sz w:val="28"/>
                <w:szCs w:val="28"/>
                <w:lang w:val="en-US" w:eastAsia="zh-CN"/>
              </w:rPr>
            </w:pPr>
            <w:r>
              <w:rPr>
                <w:rFonts w:hint="eastAsia" w:eastAsia="仿宋" w:cs="Times New Roman"/>
                <w:color w:val="auto"/>
                <w:spacing w:val="-6"/>
                <w:sz w:val="28"/>
                <w:szCs w:val="28"/>
                <w:lang w:val="en-US" w:eastAsia="zh-CN"/>
              </w:rPr>
              <w:t>4</w:t>
            </w:r>
            <w:r>
              <w:rPr>
                <w:rFonts w:hint="default" w:ascii="Times New Roman" w:hAnsi="Times New Roman" w:eastAsia="仿宋" w:cs="Times New Roman"/>
                <w:color w:val="auto"/>
                <w:spacing w:val="-6"/>
                <w:sz w:val="28"/>
                <w:szCs w:val="28"/>
                <w:lang w:val="en-US" w:eastAsia="zh-CN"/>
              </w:rPr>
              <w:t>.</w:t>
            </w:r>
            <w:r>
              <w:rPr>
                <w:rFonts w:hint="eastAsia" w:ascii="Times New Roman" w:hAnsi="Times New Roman" w:eastAsia="仿宋" w:cs="Times New Roman"/>
                <w:color w:val="auto"/>
                <w:spacing w:val="-6"/>
                <w:sz w:val="28"/>
                <w:szCs w:val="28"/>
                <w:lang w:val="en-US" w:eastAsia="zh-CN"/>
              </w:rPr>
              <w:t>成果达到国际先进水平以上，取得省部级及以上科技进步奖项1</w:t>
            </w:r>
            <w:r>
              <w:rPr>
                <w:rFonts w:hint="default" w:ascii="Times New Roman" w:hAnsi="Times New Roman" w:eastAsia="仿宋" w:cs="Times New Roman"/>
                <w:color w:val="auto"/>
                <w:spacing w:val="-6"/>
                <w:sz w:val="28"/>
                <w:szCs w:val="28"/>
                <w:lang w:val="en-US" w:eastAsia="zh-CN"/>
              </w:rPr>
              <w:t>～</w:t>
            </w:r>
            <w:r>
              <w:rPr>
                <w:rFonts w:hint="eastAsia" w:ascii="Times New Roman" w:hAnsi="Times New Roman" w:eastAsia="仿宋" w:cs="Times New Roman"/>
                <w:color w:val="auto"/>
                <w:spacing w:val="-6"/>
                <w:sz w:val="28"/>
                <w:szCs w:val="28"/>
                <w:lang w:val="en-US" w:eastAsia="zh-CN"/>
              </w:rPr>
              <w:t>2项，</w:t>
            </w:r>
            <w:r>
              <w:rPr>
                <w:rFonts w:hint="default" w:ascii="Times New Roman" w:hAnsi="Times New Roman" w:eastAsia="仿宋" w:cs="Times New Roman"/>
                <w:color w:val="auto"/>
                <w:spacing w:val="-6"/>
                <w:sz w:val="28"/>
                <w:szCs w:val="28"/>
                <w:lang w:val="en-US" w:eastAsia="zh-CN"/>
              </w:rPr>
              <w:t>申请发明专利</w:t>
            </w:r>
            <w:r>
              <w:rPr>
                <w:rFonts w:hint="eastAsia" w:ascii="Times New Roman" w:hAnsi="Times New Roman" w:eastAsia="仿宋" w:cs="Times New Roman"/>
                <w:color w:val="auto"/>
                <w:spacing w:val="-6"/>
                <w:sz w:val="28"/>
                <w:szCs w:val="28"/>
                <w:lang w:val="en-US" w:eastAsia="zh-CN"/>
              </w:rPr>
              <w:t>不少于1</w:t>
            </w:r>
            <w:r>
              <w:rPr>
                <w:rFonts w:hint="default" w:ascii="Times New Roman" w:hAnsi="Times New Roman" w:eastAsia="仿宋" w:cs="Times New Roman"/>
                <w:color w:val="auto"/>
                <w:spacing w:val="-6"/>
                <w:sz w:val="28"/>
                <w:szCs w:val="28"/>
                <w:lang w:val="en-US" w:eastAsia="zh-CN"/>
              </w:rPr>
              <w:t>项，发表SCI、EI、核心期刊论文1篇。</w:t>
            </w:r>
          </w:p>
        </w:tc>
      </w:tr>
    </w:tbl>
    <w:p w14:paraId="2F4A9E66">
      <w:pPr>
        <w:spacing w:line="560" w:lineRule="exact"/>
        <w:jc w:val="center"/>
        <w:rPr>
          <w:rFonts w:hint="eastAsia" w:ascii="方正小标宋简体" w:hAnsi="黑体" w:eastAsia="方正小标宋简体" w:cs="仿宋_GB2312"/>
          <w:color w:val="auto"/>
          <w:sz w:val="30"/>
          <w:szCs w:val="30"/>
        </w:rPr>
      </w:pPr>
    </w:p>
    <w:p w14:paraId="2042E360">
      <w:pPr>
        <w:spacing w:line="560" w:lineRule="exact"/>
        <w:jc w:val="center"/>
        <w:rPr>
          <w:rFonts w:hint="eastAsia" w:ascii="方正小标宋简体" w:hAnsi="黑体" w:eastAsia="方正小标宋简体" w:cs="仿宋_GB2312"/>
          <w:color w:val="auto"/>
          <w:sz w:val="30"/>
          <w:szCs w:val="30"/>
        </w:rPr>
      </w:pPr>
    </w:p>
    <w:p w14:paraId="73D0A0C3">
      <w:pPr>
        <w:spacing w:line="560" w:lineRule="exact"/>
        <w:jc w:val="center"/>
        <w:rPr>
          <w:rFonts w:hint="eastAsia" w:ascii="方正小标宋简体" w:hAnsi="黑体" w:eastAsia="方正小标宋简体" w:cs="仿宋_GB2312"/>
          <w:color w:val="auto"/>
          <w:sz w:val="30"/>
          <w:szCs w:val="30"/>
        </w:rPr>
      </w:pPr>
    </w:p>
    <w:p w14:paraId="414AE325">
      <w:pPr>
        <w:spacing w:line="560" w:lineRule="exact"/>
        <w:jc w:val="center"/>
        <w:rPr>
          <w:rFonts w:hint="eastAsia" w:ascii="方正小标宋简体" w:hAnsi="黑体" w:eastAsia="方正小标宋简体" w:cs="仿宋_GB2312"/>
          <w:color w:val="auto"/>
          <w:spacing w:val="-6"/>
          <w:sz w:val="30"/>
          <w:szCs w:val="30"/>
        </w:rPr>
      </w:pPr>
      <w:r>
        <w:rPr>
          <w:rFonts w:hint="eastAsia" w:ascii="方正小标宋简体" w:hAnsi="黑体" w:eastAsia="方正小标宋简体" w:cs="仿宋_GB2312"/>
          <w:color w:val="auto"/>
          <w:sz w:val="30"/>
          <w:szCs w:val="30"/>
        </w:rPr>
        <w:t>榜单</w:t>
      </w:r>
      <w:r>
        <w:rPr>
          <w:rFonts w:hint="eastAsia" w:ascii="方正小标宋简体" w:hAnsi="黑体" w:eastAsia="方正小标宋简体" w:cs="仿宋_GB2312"/>
          <w:color w:val="auto"/>
          <w:sz w:val="30"/>
          <w:szCs w:val="30"/>
          <w:lang w:val="en-US" w:eastAsia="zh-CN"/>
        </w:rPr>
        <w:t>3</w:t>
      </w:r>
      <w:r>
        <w:rPr>
          <w:rFonts w:hint="eastAsia" w:ascii="方正小标宋简体" w:hAnsi="黑体" w:eastAsia="方正小标宋简体" w:cs="仿宋_GB2312"/>
          <w:color w:val="auto"/>
          <w:sz w:val="30"/>
          <w:szCs w:val="30"/>
        </w:rPr>
        <w:t>.“揭榜挂帅”项目榜单</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6597"/>
      </w:tblGrid>
      <w:tr w14:paraId="554C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9" w:type="dxa"/>
            <w:shd w:val="clear" w:color="auto" w:fill="auto"/>
            <w:noWrap w:val="0"/>
            <w:vAlign w:val="center"/>
          </w:tcPr>
          <w:p w14:paraId="0531E4A4">
            <w:pPr>
              <w:jc w:val="center"/>
              <w:rPr>
                <w:rFonts w:ascii="黑体" w:hAnsi="黑体" w:eastAsia="黑体"/>
                <w:color w:val="auto"/>
                <w:spacing w:val="-6"/>
                <w:sz w:val="24"/>
                <w:szCs w:val="24"/>
              </w:rPr>
            </w:pPr>
            <w:r>
              <w:rPr>
                <w:rFonts w:hint="eastAsia" w:ascii="黑体" w:hAnsi="黑体" w:eastAsia="黑体"/>
                <w:color w:val="auto"/>
                <w:spacing w:val="-6"/>
                <w:sz w:val="24"/>
                <w:szCs w:val="24"/>
              </w:rPr>
              <w:t>项目名称</w:t>
            </w:r>
          </w:p>
        </w:tc>
        <w:tc>
          <w:tcPr>
            <w:tcW w:w="6597" w:type="dxa"/>
            <w:shd w:val="clear" w:color="auto" w:fill="auto"/>
            <w:noWrap w:val="0"/>
            <w:vAlign w:val="center"/>
          </w:tcPr>
          <w:p w14:paraId="7FFEFDA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仿宋" w:cs="Times New Roman"/>
                <w:color w:val="auto"/>
                <w:spacing w:val="-6"/>
                <w:sz w:val="28"/>
                <w:szCs w:val="28"/>
                <w:lang w:val="en-US" w:eastAsia="zh-CN"/>
              </w:rPr>
            </w:pPr>
            <w:r>
              <w:rPr>
                <w:rFonts w:hint="eastAsia" w:ascii="Times New Roman" w:hAnsi="Times New Roman" w:eastAsia="仿宋" w:cs="Times New Roman"/>
                <w:color w:val="auto"/>
                <w:spacing w:val="-6"/>
                <w:sz w:val="28"/>
                <w:szCs w:val="28"/>
                <w:lang w:val="en-US" w:eastAsia="zh-CN"/>
              </w:rPr>
              <w:t>基于AI技术的全国煤矿水文地质云+智慧平台及水害预警系统构建</w:t>
            </w:r>
          </w:p>
        </w:tc>
      </w:tr>
      <w:tr w14:paraId="0466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9" w:type="dxa"/>
            <w:shd w:val="clear" w:color="auto" w:fill="auto"/>
            <w:noWrap w:val="0"/>
            <w:vAlign w:val="center"/>
          </w:tcPr>
          <w:p w14:paraId="2A359BAD">
            <w:pPr>
              <w:jc w:val="center"/>
              <w:rPr>
                <w:rFonts w:ascii="黑体" w:hAnsi="黑体" w:eastAsia="黑体"/>
                <w:color w:val="auto"/>
                <w:spacing w:val="-6"/>
                <w:sz w:val="24"/>
                <w:szCs w:val="24"/>
              </w:rPr>
            </w:pPr>
            <w:r>
              <w:rPr>
                <w:rFonts w:hint="eastAsia" w:ascii="黑体" w:hAnsi="黑体" w:eastAsia="黑体"/>
                <w:color w:val="auto"/>
                <w:spacing w:val="-6"/>
                <w:sz w:val="24"/>
                <w:szCs w:val="24"/>
              </w:rPr>
              <w:t>研究时限</w:t>
            </w:r>
          </w:p>
        </w:tc>
        <w:tc>
          <w:tcPr>
            <w:tcW w:w="6597" w:type="dxa"/>
            <w:shd w:val="clear" w:color="auto" w:fill="auto"/>
            <w:noWrap w:val="0"/>
            <w:vAlign w:val="center"/>
          </w:tcPr>
          <w:p w14:paraId="1C306010">
            <w:pPr>
              <w:spacing w:line="360" w:lineRule="auto"/>
              <w:rPr>
                <w:rFonts w:hint="eastAsia" w:ascii="Times New Roman" w:hAnsi="Times New Roman" w:eastAsia="仿宋" w:cs="Times New Roman"/>
                <w:color w:val="auto"/>
                <w:spacing w:val="-6"/>
                <w:sz w:val="28"/>
                <w:szCs w:val="28"/>
                <w:lang w:val="en-US" w:eastAsia="zh-CN"/>
              </w:rPr>
            </w:pPr>
            <w:r>
              <w:rPr>
                <w:rFonts w:hint="eastAsia" w:eastAsia="仿宋" w:cs="Times New Roman"/>
                <w:color w:val="auto"/>
                <w:spacing w:val="-6"/>
                <w:sz w:val="28"/>
                <w:szCs w:val="28"/>
                <w:lang w:val="en-US" w:eastAsia="zh-CN"/>
              </w:rPr>
              <w:t>1</w:t>
            </w:r>
            <w:r>
              <w:rPr>
                <w:rFonts w:hint="eastAsia" w:ascii="Times New Roman" w:hAnsi="Times New Roman" w:eastAsia="仿宋" w:cs="Times New Roman"/>
                <w:color w:val="auto"/>
                <w:spacing w:val="-6"/>
                <w:sz w:val="28"/>
                <w:szCs w:val="28"/>
                <w:lang w:val="en-US" w:eastAsia="zh-CN"/>
              </w:rPr>
              <w:t>年</w:t>
            </w:r>
          </w:p>
        </w:tc>
      </w:tr>
      <w:tr w14:paraId="729B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9" w:type="dxa"/>
            <w:shd w:val="clear" w:color="auto" w:fill="auto"/>
            <w:noWrap w:val="0"/>
            <w:vAlign w:val="center"/>
          </w:tcPr>
          <w:p w14:paraId="7C538CFF">
            <w:pPr>
              <w:jc w:val="center"/>
              <w:rPr>
                <w:rFonts w:hint="eastAsia" w:ascii="黑体" w:hAnsi="黑体" w:eastAsia="黑体"/>
                <w:color w:val="auto"/>
                <w:spacing w:val="-6"/>
                <w:sz w:val="24"/>
                <w:szCs w:val="24"/>
              </w:rPr>
            </w:pPr>
            <w:r>
              <w:rPr>
                <w:rFonts w:hint="eastAsia" w:ascii="黑体" w:hAnsi="黑体" w:eastAsia="黑体"/>
                <w:color w:val="auto"/>
                <w:spacing w:val="-6"/>
                <w:sz w:val="24"/>
                <w:szCs w:val="24"/>
              </w:rPr>
              <w:t>项目经费</w:t>
            </w:r>
          </w:p>
        </w:tc>
        <w:tc>
          <w:tcPr>
            <w:tcW w:w="6597" w:type="dxa"/>
            <w:shd w:val="clear" w:color="auto" w:fill="auto"/>
            <w:noWrap w:val="0"/>
            <w:vAlign w:val="center"/>
          </w:tcPr>
          <w:p w14:paraId="5009FE31">
            <w:pPr>
              <w:spacing w:line="360" w:lineRule="auto"/>
              <w:rPr>
                <w:rFonts w:hint="default" w:ascii="Times New Roman" w:hAnsi="Times New Roman" w:eastAsia="仿宋" w:cs="Times New Roman"/>
                <w:color w:val="auto"/>
                <w:spacing w:val="-6"/>
                <w:sz w:val="28"/>
                <w:szCs w:val="28"/>
                <w:lang w:val="en-US" w:eastAsia="zh-CN"/>
              </w:rPr>
            </w:pPr>
            <w:r>
              <w:rPr>
                <w:rFonts w:hint="eastAsia" w:ascii="Times New Roman" w:hAnsi="Times New Roman" w:eastAsia="仿宋" w:cs="Times New Roman"/>
                <w:color w:val="auto"/>
                <w:spacing w:val="-6"/>
                <w:sz w:val="28"/>
                <w:szCs w:val="28"/>
                <w:lang w:val="en-US" w:eastAsia="zh-CN"/>
              </w:rPr>
              <w:t>经费</w:t>
            </w:r>
            <w:r>
              <w:rPr>
                <w:rFonts w:hint="eastAsia" w:eastAsia="仿宋" w:cs="Times New Roman"/>
                <w:color w:val="auto"/>
                <w:spacing w:val="-6"/>
                <w:sz w:val="28"/>
                <w:szCs w:val="28"/>
                <w:lang w:val="en-US" w:eastAsia="zh-CN"/>
              </w:rPr>
              <w:t>2</w:t>
            </w:r>
            <w:r>
              <w:rPr>
                <w:rFonts w:hint="eastAsia" w:ascii="Times New Roman" w:hAnsi="Times New Roman" w:eastAsia="仿宋" w:cs="Times New Roman"/>
                <w:color w:val="auto"/>
                <w:spacing w:val="-6"/>
                <w:sz w:val="28"/>
                <w:szCs w:val="28"/>
                <w:lang w:val="en-US" w:eastAsia="zh-CN"/>
              </w:rPr>
              <w:t>00万</w:t>
            </w:r>
            <w:r>
              <w:rPr>
                <w:rFonts w:hint="eastAsia" w:eastAsia="仿宋" w:cs="Times New Roman"/>
                <w:color w:val="auto"/>
                <w:spacing w:val="-6"/>
                <w:sz w:val="28"/>
                <w:szCs w:val="28"/>
                <w:lang w:val="en-US" w:eastAsia="zh-CN"/>
              </w:rPr>
              <w:t>元</w:t>
            </w:r>
          </w:p>
        </w:tc>
      </w:tr>
      <w:tr w14:paraId="38DA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9" w:type="dxa"/>
            <w:shd w:val="clear" w:color="auto" w:fill="auto"/>
            <w:noWrap w:val="0"/>
            <w:vAlign w:val="center"/>
          </w:tcPr>
          <w:p w14:paraId="235896EA">
            <w:pPr>
              <w:jc w:val="center"/>
              <w:rPr>
                <w:rFonts w:hint="default" w:ascii="黑体" w:hAnsi="黑体" w:eastAsia="黑体"/>
                <w:color w:val="auto"/>
                <w:spacing w:val="-6"/>
                <w:sz w:val="24"/>
                <w:szCs w:val="24"/>
                <w:lang w:val="en-US" w:eastAsia="zh-CN"/>
              </w:rPr>
            </w:pPr>
            <w:r>
              <w:rPr>
                <w:rFonts w:hint="eastAsia" w:ascii="黑体" w:hAnsi="黑体" w:eastAsia="黑体"/>
                <w:color w:val="auto"/>
                <w:spacing w:val="-6"/>
                <w:sz w:val="24"/>
                <w:szCs w:val="24"/>
                <w:lang w:val="en-US" w:eastAsia="zh-CN"/>
              </w:rPr>
              <w:t>知识产权归属</w:t>
            </w:r>
          </w:p>
        </w:tc>
        <w:tc>
          <w:tcPr>
            <w:tcW w:w="6597" w:type="dxa"/>
            <w:shd w:val="clear" w:color="auto" w:fill="auto"/>
            <w:noWrap w:val="0"/>
            <w:vAlign w:val="center"/>
          </w:tcPr>
          <w:p w14:paraId="08A53BD4">
            <w:pPr>
              <w:spacing w:line="360" w:lineRule="auto"/>
              <w:rPr>
                <w:rFonts w:hint="eastAsia" w:ascii="Times New Roman" w:hAnsi="Times New Roman" w:eastAsia="仿宋" w:cs="Times New Roman"/>
                <w:color w:val="auto"/>
                <w:spacing w:val="-6"/>
                <w:sz w:val="28"/>
                <w:szCs w:val="28"/>
                <w:lang w:val="en-US" w:eastAsia="zh-CN"/>
              </w:rPr>
            </w:pPr>
            <w:r>
              <w:rPr>
                <w:rFonts w:hint="eastAsia" w:ascii="Times New Roman" w:hAnsi="Times New Roman" w:eastAsia="仿宋" w:cs="Times New Roman"/>
                <w:color w:val="auto"/>
                <w:spacing w:val="-6"/>
                <w:sz w:val="28"/>
                <w:szCs w:val="28"/>
                <w:lang w:val="en-US" w:eastAsia="zh-CN"/>
              </w:rPr>
              <w:t>知识产权归</w:t>
            </w:r>
            <w:r>
              <w:rPr>
                <w:rFonts w:hint="default" w:ascii="Times New Roman" w:hAnsi="Times New Roman" w:eastAsia="仿宋" w:cs="Times New Roman"/>
                <w:color w:val="auto"/>
                <w:spacing w:val="-6"/>
                <w:sz w:val="28"/>
                <w:szCs w:val="28"/>
                <w:lang w:val="en-US" w:eastAsia="zh-CN"/>
              </w:rPr>
              <w:t>发榜方</w:t>
            </w:r>
            <w:r>
              <w:rPr>
                <w:rFonts w:hint="eastAsia" w:ascii="Times New Roman" w:hAnsi="Times New Roman" w:eastAsia="仿宋" w:cs="Times New Roman"/>
                <w:color w:val="auto"/>
                <w:spacing w:val="-6"/>
                <w:sz w:val="28"/>
                <w:szCs w:val="28"/>
                <w:lang w:val="en-US" w:eastAsia="zh-CN"/>
              </w:rPr>
              <w:t>所有</w:t>
            </w:r>
          </w:p>
        </w:tc>
      </w:tr>
      <w:tr w14:paraId="4E46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9" w:type="dxa"/>
            <w:shd w:val="clear" w:color="auto" w:fill="auto"/>
            <w:noWrap w:val="0"/>
            <w:vAlign w:val="center"/>
          </w:tcPr>
          <w:p w14:paraId="21DA14C3">
            <w:pPr>
              <w:jc w:val="center"/>
              <w:rPr>
                <w:rFonts w:hint="eastAsia" w:ascii="黑体" w:hAnsi="黑体" w:eastAsia="黑体"/>
                <w:color w:val="auto"/>
                <w:spacing w:val="-6"/>
                <w:sz w:val="24"/>
                <w:szCs w:val="24"/>
                <w:lang w:val="en-US" w:eastAsia="zh-CN"/>
              </w:rPr>
            </w:pPr>
            <w:r>
              <w:rPr>
                <w:rFonts w:hint="eastAsia" w:ascii="黑体" w:hAnsi="黑体" w:eastAsia="黑体"/>
                <w:color w:val="auto"/>
                <w:spacing w:val="-6"/>
                <w:sz w:val="24"/>
                <w:szCs w:val="24"/>
              </w:rPr>
              <w:t>研究</w:t>
            </w:r>
            <w:r>
              <w:rPr>
                <w:rFonts w:hint="eastAsia" w:ascii="黑体" w:hAnsi="黑体" w:eastAsia="黑体"/>
                <w:color w:val="auto"/>
                <w:spacing w:val="-6"/>
                <w:sz w:val="24"/>
                <w:szCs w:val="24"/>
                <w:lang w:val="en-US" w:eastAsia="zh-CN"/>
              </w:rPr>
              <w:t>内容</w:t>
            </w:r>
          </w:p>
        </w:tc>
        <w:tc>
          <w:tcPr>
            <w:tcW w:w="6597" w:type="dxa"/>
            <w:shd w:val="clear" w:color="auto" w:fill="auto"/>
            <w:noWrap w:val="0"/>
            <w:vAlign w:val="center"/>
          </w:tcPr>
          <w:p w14:paraId="149C9CC8">
            <w:pPr>
              <w:keepNext w:val="0"/>
              <w:keepLines w:val="0"/>
              <w:pageBreakBefore w:val="0"/>
              <w:widowControl w:val="0"/>
              <w:kinsoku/>
              <w:wordWrap/>
              <w:overflowPunct/>
              <w:topLinePunct w:val="0"/>
              <w:autoSpaceDE/>
              <w:autoSpaceDN/>
              <w:bidi w:val="0"/>
              <w:adjustRightInd w:val="0"/>
              <w:snapToGrid w:val="0"/>
              <w:spacing w:line="360" w:lineRule="auto"/>
              <w:ind w:firstLine="536" w:firstLineChars="200"/>
              <w:textAlignment w:val="auto"/>
              <w:rPr>
                <w:rFonts w:hint="eastAsia" w:ascii="Times New Roman" w:hAnsi="Times New Roman" w:eastAsia="仿宋" w:cs="Times New Roman"/>
                <w:color w:val="auto"/>
                <w:spacing w:val="-6"/>
                <w:sz w:val="28"/>
                <w:szCs w:val="28"/>
                <w:lang w:val="en-US" w:eastAsia="zh-CN"/>
              </w:rPr>
            </w:pPr>
            <w:r>
              <w:rPr>
                <w:rFonts w:hint="eastAsia" w:ascii="Times New Roman" w:hAnsi="Times New Roman" w:eastAsia="仿宋" w:cs="Times New Roman"/>
                <w:color w:val="auto"/>
                <w:spacing w:val="-6"/>
                <w:sz w:val="28"/>
                <w:szCs w:val="28"/>
                <w:lang w:val="en-US" w:eastAsia="zh-CN"/>
              </w:rPr>
              <w:t>AI（人工智能）作为引领新一轮科技革命和产业变革的核心驱动力，正深刻改变着科学研究范式。根据Gartner的2018年技术趋势调查，AI被列为第一大战略技术，不久的未来，人工智能将会给水文地质行业带来实质性变革。传统的以水文地质工程师为主导，分析数据、总结规律，转变为以AI技术从大数据中挖掘信息、分析数据、发现新规律的过程，为解决水文地质地质数据爆炸提供了新思路、新方法、新技术。</w:t>
            </w:r>
          </w:p>
          <w:p w14:paraId="4C5E1D3A">
            <w:pPr>
              <w:keepNext w:val="0"/>
              <w:keepLines w:val="0"/>
              <w:pageBreakBefore w:val="0"/>
              <w:widowControl w:val="0"/>
              <w:kinsoku/>
              <w:wordWrap/>
              <w:overflowPunct/>
              <w:topLinePunct w:val="0"/>
              <w:autoSpaceDE/>
              <w:autoSpaceDN/>
              <w:bidi w:val="0"/>
              <w:adjustRightInd w:val="0"/>
              <w:snapToGrid w:val="0"/>
              <w:spacing w:line="360" w:lineRule="auto"/>
              <w:ind w:firstLine="536" w:firstLineChars="200"/>
              <w:textAlignment w:val="auto"/>
              <w:rPr>
                <w:rFonts w:hint="default" w:ascii="Times New Roman" w:hAnsi="Times New Roman" w:eastAsia="仿宋" w:cs="Times New Roman"/>
                <w:color w:val="auto"/>
                <w:spacing w:val="-6"/>
                <w:sz w:val="28"/>
                <w:szCs w:val="28"/>
                <w:lang w:val="en-US" w:eastAsia="zh-CN"/>
              </w:rPr>
            </w:pPr>
            <w:r>
              <w:rPr>
                <w:rFonts w:hint="eastAsia" w:ascii="Times New Roman" w:hAnsi="Times New Roman" w:eastAsia="仿宋" w:cs="Times New Roman"/>
                <w:color w:val="auto"/>
                <w:spacing w:val="-6"/>
                <w:sz w:val="28"/>
                <w:szCs w:val="28"/>
                <w:lang w:val="en-US" w:eastAsia="zh-CN"/>
              </w:rPr>
              <w:t>以水文地质图为基础，融合全国十四大煤炭基地重点煤矿的地质、水文地质要素，包括水文地质结构、含水层水位、水质、</w:t>
            </w:r>
            <w:r>
              <w:rPr>
                <w:rFonts w:hint="eastAsia" w:eastAsia="仿宋" w:cs="Times New Roman"/>
                <w:color w:val="auto"/>
                <w:spacing w:val="-6"/>
                <w:sz w:val="28"/>
                <w:szCs w:val="28"/>
                <w:lang w:val="en-US" w:eastAsia="zh-CN"/>
              </w:rPr>
              <w:t>大型</w:t>
            </w:r>
            <w:r>
              <w:rPr>
                <w:rFonts w:hint="eastAsia" w:ascii="Times New Roman" w:hAnsi="Times New Roman" w:eastAsia="仿宋" w:cs="Times New Roman"/>
                <w:color w:val="auto"/>
                <w:spacing w:val="-6"/>
                <w:sz w:val="28"/>
                <w:szCs w:val="28"/>
                <w:lang w:val="en-US" w:eastAsia="zh-CN"/>
              </w:rPr>
              <w:t>构造等，通过AI算法实现地下水补径排、突水危险性、水文地质剖面等水文地质条件的智能化模拟，</w:t>
            </w:r>
            <w:r>
              <w:rPr>
                <w:rFonts w:hint="default" w:ascii="Times New Roman" w:hAnsi="Times New Roman" w:eastAsia="仿宋" w:cs="Times New Roman"/>
                <w:color w:val="auto"/>
                <w:spacing w:val="-6"/>
                <w:sz w:val="28"/>
                <w:szCs w:val="28"/>
                <w:lang w:val="en-US" w:eastAsia="zh-CN"/>
              </w:rPr>
              <w:t>直观展示煤矿水文</w:t>
            </w:r>
            <w:r>
              <w:rPr>
                <w:rFonts w:hint="eastAsia" w:ascii="Times New Roman" w:hAnsi="Times New Roman" w:eastAsia="仿宋" w:cs="Times New Roman"/>
                <w:color w:val="auto"/>
                <w:spacing w:val="-6"/>
                <w:sz w:val="28"/>
                <w:szCs w:val="28"/>
                <w:lang w:val="en-US" w:eastAsia="zh-CN"/>
              </w:rPr>
              <w:t>地质条件</w:t>
            </w:r>
            <w:r>
              <w:rPr>
                <w:rFonts w:hint="default" w:ascii="Times New Roman" w:hAnsi="Times New Roman" w:eastAsia="仿宋" w:cs="Times New Roman"/>
                <w:color w:val="auto"/>
                <w:spacing w:val="-6"/>
                <w:sz w:val="28"/>
                <w:szCs w:val="28"/>
                <w:lang w:val="en-US" w:eastAsia="zh-CN"/>
              </w:rPr>
              <w:t>和趋势</w:t>
            </w:r>
            <w:r>
              <w:rPr>
                <w:rFonts w:hint="eastAsia" w:ascii="Times New Roman" w:hAnsi="Times New Roman" w:eastAsia="仿宋" w:cs="Times New Roman"/>
                <w:color w:val="auto"/>
                <w:spacing w:val="-6"/>
                <w:sz w:val="28"/>
                <w:szCs w:val="28"/>
                <w:lang w:val="en-US" w:eastAsia="zh-CN"/>
              </w:rPr>
              <w:t>，</w:t>
            </w:r>
            <w:r>
              <w:rPr>
                <w:rFonts w:hint="default" w:ascii="Times New Roman" w:hAnsi="Times New Roman" w:eastAsia="仿宋" w:cs="Times New Roman"/>
                <w:color w:val="auto"/>
                <w:spacing w:val="-6"/>
                <w:sz w:val="28"/>
                <w:szCs w:val="28"/>
                <w:lang w:val="en-US" w:eastAsia="zh-CN"/>
              </w:rPr>
              <w:t>煤矿防治水预测预报</w:t>
            </w:r>
            <w:r>
              <w:rPr>
                <w:rFonts w:hint="eastAsia" w:ascii="Times New Roman" w:hAnsi="Times New Roman" w:eastAsia="仿宋" w:cs="Times New Roman"/>
                <w:color w:val="auto"/>
                <w:spacing w:val="-6"/>
                <w:sz w:val="28"/>
                <w:szCs w:val="28"/>
                <w:lang w:val="en-US" w:eastAsia="zh-CN"/>
              </w:rPr>
              <w:t>提供依据</w:t>
            </w:r>
            <w:r>
              <w:rPr>
                <w:rFonts w:hint="default" w:ascii="Times New Roman" w:hAnsi="Times New Roman" w:eastAsia="仿宋" w:cs="Times New Roman"/>
                <w:color w:val="auto"/>
                <w:spacing w:val="-6"/>
                <w:sz w:val="28"/>
                <w:szCs w:val="28"/>
                <w:lang w:val="en-US" w:eastAsia="zh-CN"/>
              </w:rPr>
              <w:t>。</w:t>
            </w:r>
            <w:r>
              <w:rPr>
                <w:rFonts w:hint="eastAsia" w:ascii="Times New Roman" w:hAnsi="Times New Roman" w:eastAsia="仿宋" w:cs="Times New Roman"/>
                <w:color w:val="auto"/>
                <w:spacing w:val="-6"/>
                <w:sz w:val="28"/>
                <w:szCs w:val="28"/>
                <w:lang w:val="en-US" w:eastAsia="zh-CN"/>
              </w:rPr>
              <w:t>在平台提前嵌入煤矿常规报告模板，基于AI</w:t>
            </w:r>
            <w:r>
              <w:rPr>
                <w:rFonts w:hint="eastAsia" w:eastAsia="仿宋" w:cs="Times New Roman"/>
                <w:color w:val="auto"/>
                <w:spacing w:val="-6"/>
                <w:sz w:val="28"/>
                <w:szCs w:val="28"/>
                <w:lang w:val="en-US" w:eastAsia="zh-CN"/>
              </w:rPr>
              <w:t>深度学习功能</w:t>
            </w:r>
            <w:r>
              <w:rPr>
                <w:rFonts w:hint="eastAsia" w:ascii="Times New Roman" w:hAnsi="Times New Roman" w:eastAsia="仿宋" w:cs="Times New Roman"/>
                <w:color w:val="auto"/>
                <w:spacing w:val="-6"/>
                <w:sz w:val="28"/>
                <w:szCs w:val="28"/>
                <w:lang w:val="en-US" w:eastAsia="zh-CN"/>
              </w:rPr>
              <w:t>，达到水文地质</w:t>
            </w:r>
            <w:r>
              <w:rPr>
                <w:rFonts w:hint="default" w:ascii="Times New Roman" w:hAnsi="Times New Roman" w:eastAsia="仿宋" w:cs="Times New Roman"/>
                <w:color w:val="auto"/>
                <w:spacing w:val="-6"/>
                <w:sz w:val="28"/>
                <w:szCs w:val="28"/>
                <w:lang w:val="en-US" w:eastAsia="zh-CN"/>
              </w:rPr>
              <w:t>勘查</w:t>
            </w:r>
            <w:r>
              <w:rPr>
                <w:rFonts w:hint="eastAsia" w:ascii="Times New Roman" w:hAnsi="Times New Roman" w:eastAsia="仿宋" w:cs="Times New Roman"/>
                <w:color w:val="auto"/>
                <w:spacing w:val="-6"/>
                <w:sz w:val="28"/>
                <w:szCs w:val="28"/>
                <w:lang w:val="en-US" w:eastAsia="zh-CN"/>
              </w:rPr>
              <w:t>等报告的初稿编制功能，基本图件绘制功能，</w:t>
            </w:r>
            <w:r>
              <w:rPr>
                <w:rFonts w:hint="eastAsia" w:eastAsia="仿宋" w:cs="Times New Roman"/>
                <w:color w:val="auto"/>
                <w:spacing w:val="-6"/>
                <w:sz w:val="28"/>
                <w:szCs w:val="28"/>
                <w:lang w:val="en-US" w:eastAsia="zh-CN"/>
              </w:rPr>
              <w:t>大幅提升报告编制的效率</w:t>
            </w:r>
            <w:r>
              <w:rPr>
                <w:rFonts w:hint="eastAsia" w:ascii="Times New Roman" w:hAnsi="Times New Roman" w:eastAsia="仿宋" w:cs="Times New Roman"/>
                <w:color w:val="auto"/>
                <w:spacing w:val="-6"/>
                <w:sz w:val="28"/>
                <w:szCs w:val="28"/>
                <w:lang w:val="en-US" w:eastAsia="zh-CN"/>
              </w:rPr>
              <w:t>。</w:t>
            </w:r>
          </w:p>
          <w:p w14:paraId="5AF8B799">
            <w:pPr>
              <w:keepNext w:val="0"/>
              <w:keepLines w:val="0"/>
              <w:pageBreakBefore w:val="0"/>
              <w:widowControl w:val="0"/>
              <w:kinsoku/>
              <w:wordWrap/>
              <w:overflowPunct/>
              <w:topLinePunct w:val="0"/>
              <w:autoSpaceDE/>
              <w:autoSpaceDN/>
              <w:bidi w:val="0"/>
              <w:adjustRightInd w:val="0"/>
              <w:snapToGrid w:val="0"/>
              <w:spacing w:line="360" w:lineRule="auto"/>
              <w:ind w:firstLine="536" w:firstLineChars="200"/>
              <w:textAlignment w:val="auto"/>
              <w:rPr>
                <w:rFonts w:hint="eastAsia" w:ascii="Times New Roman" w:hAnsi="Times New Roman" w:eastAsia="仿宋" w:cs="Times New Roman"/>
                <w:color w:val="auto"/>
                <w:spacing w:val="-6"/>
                <w:sz w:val="28"/>
                <w:szCs w:val="28"/>
                <w:lang w:val="en-US" w:eastAsia="zh-CN"/>
              </w:rPr>
            </w:pPr>
            <w:r>
              <w:rPr>
                <w:rFonts w:hint="eastAsia" w:ascii="Times New Roman" w:hAnsi="Times New Roman" w:eastAsia="仿宋" w:cs="Times New Roman"/>
                <w:color w:val="auto"/>
                <w:spacing w:val="-6"/>
                <w:sz w:val="28"/>
                <w:szCs w:val="28"/>
                <w:lang w:val="en-US" w:eastAsia="zh-CN"/>
              </w:rPr>
              <w:t>智慧云平台具备“看、查、算、演”一体化支撑能力，为煤矿决策管理提供智慧支撑</w:t>
            </w:r>
            <w:r>
              <w:rPr>
                <w:rFonts w:hint="eastAsia" w:eastAsia="仿宋" w:cs="Times New Roman"/>
                <w:color w:val="auto"/>
                <w:spacing w:val="-6"/>
                <w:sz w:val="28"/>
                <w:szCs w:val="28"/>
                <w:lang w:val="en-US" w:eastAsia="zh-CN"/>
              </w:rPr>
              <w:t>，</w:t>
            </w:r>
            <w:r>
              <w:rPr>
                <w:rFonts w:hint="eastAsia" w:ascii="Times New Roman" w:hAnsi="Times New Roman" w:eastAsia="仿宋" w:cs="Times New Roman"/>
                <w:color w:val="auto"/>
                <w:spacing w:val="-6"/>
                <w:sz w:val="28"/>
                <w:szCs w:val="28"/>
                <w:lang w:val="en-US" w:eastAsia="zh-CN"/>
              </w:rPr>
              <w:t>更好服务煤矿</w:t>
            </w:r>
            <w:r>
              <w:rPr>
                <w:rFonts w:hint="eastAsia" w:eastAsia="仿宋" w:cs="Times New Roman"/>
                <w:color w:val="auto"/>
                <w:spacing w:val="-6"/>
                <w:sz w:val="28"/>
                <w:szCs w:val="28"/>
                <w:lang w:val="en-US" w:eastAsia="zh-CN"/>
              </w:rPr>
              <w:t>安全高效</w:t>
            </w:r>
            <w:r>
              <w:rPr>
                <w:rFonts w:hint="eastAsia" w:ascii="Times New Roman" w:hAnsi="Times New Roman" w:eastAsia="仿宋" w:cs="Times New Roman"/>
                <w:color w:val="auto"/>
                <w:spacing w:val="-6"/>
                <w:sz w:val="28"/>
                <w:szCs w:val="28"/>
                <w:lang w:val="en-US" w:eastAsia="zh-CN"/>
              </w:rPr>
              <w:t>生产。</w:t>
            </w:r>
          </w:p>
        </w:tc>
      </w:tr>
      <w:tr w14:paraId="49D8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9" w:type="dxa"/>
            <w:shd w:val="clear" w:color="auto" w:fill="auto"/>
            <w:noWrap w:val="0"/>
            <w:vAlign w:val="center"/>
          </w:tcPr>
          <w:p w14:paraId="2EF984E4">
            <w:pPr>
              <w:jc w:val="center"/>
              <w:rPr>
                <w:rFonts w:hint="default" w:ascii="黑体" w:hAnsi="黑体" w:eastAsia="黑体"/>
                <w:color w:val="auto"/>
                <w:spacing w:val="-6"/>
                <w:sz w:val="24"/>
                <w:szCs w:val="24"/>
                <w:lang w:val="en-US"/>
              </w:rPr>
            </w:pPr>
            <w:r>
              <w:rPr>
                <w:rFonts w:hint="eastAsia" w:ascii="黑体" w:hAnsi="黑体" w:eastAsia="黑体"/>
                <w:color w:val="auto"/>
                <w:spacing w:val="-6"/>
                <w:sz w:val="24"/>
                <w:szCs w:val="24"/>
                <w:lang w:val="en-US" w:eastAsia="zh-CN"/>
              </w:rPr>
              <w:t>研究任务</w:t>
            </w:r>
          </w:p>
        </w:tc>
        <w:tc>
          <w:tcPr>
            <w:tcW w:w="6597" w:type="dxa"/>
            <w:shd w:val="clear" w:color="auto" w:fill="auto"/>
            <w:noWrap w:val="0"/>
            <w:vAlign w:val="center"/>
          </w:tcPr>
          <w:p w14:paraId="4F292D29">
            <w:pPr>
              <w:keepNext w:val="0"/>
              <w:keepLines w:val="0"/>
              <w:pageBreakBefore w:val="0"/>
              <w:widowControl w:val="0"/>
              <w:kinsoku/>
              <w:wordWrap/>
              <w:overflowPunct/>
              <w:topLinePunct w:val="0"/>
              <w:autoSpaceDE/>
              <w:autoSpaceDN/>
              <w:bidi w:val="0"/>
              <w:adjustRightInd w:val="0"/>
              <w:snapToGrid w:val="0"/>
              <w:spacing w:line="360" w:lineRule="auto"/>
              <w:ind w:firstLine="536" w:firstLineChars="200"/>
              <w:textAlignment w:val="auto"/>
              <w:rPr>
                <w:rFonts w:hint="eastAsia" w:ascii="Times New Roman" w:hAnsi="Times New Roman" w:eastAsia="仿宋" w:cs="Times New Roman"/>
                <w:color w:val="auto"/>
                <w:spacing w:val="-6"/>
                <w:sz w:val="28"/>
                <w:szCs w:val="28"/>
                <w:lang w:val="en-US" w:eastAsia="zh-CN"/>
              </w:rPr>
            </w:pPr>
            <w:r>
              <w:rPr>
                <w:rFonts w:hint="eastAsia" w:ascii="Times New Roman" w:hAnsi="Times New Roman" w:eastAsia="仿宋" w:cs="Times New Roman"/>
                <w:color w:val="auto"/>
                <w:spacing w:val="-6"/>
                <w:sz w:val="28"/>
                <w:szCs w:val="28"/>
                <w:lang w:val="en-US" w:eastAsia="zh-CN"/>
              </w:rPr>
              <w:t>1.搭建基于AI分析的全国</w:t>
            </w:r>
            <w:r>
              <w:rPr>
                <w:rFonts w:hint="eastAsia" w:eastAsia="仿宋" w:cs="Times New Roman"/>
                <w:color w:val="auto"/>
                <w:spacing w:val="-6"/>
                <w:sz w:val="28"/>
                <w:szCs w:val="28"/>
                <w:lang w:val="en-US" w:eastAsia="zh-CN"/>
              </w:rPr>
              <w:t>重点煤炭基地</w:t>
            </w:r>
            <w:r>
              <w:rPr>
                <w:rFonts w:hint="eastAsia" w:ascii="Times New Roman" w:hAnsi="Times New Roman" w:eastAsia="仿宋" w:cs="Times New Roman"/>
                <w:color w:val="auto"/>
                <w:spacing w:val="-6"/>
                <w:sz w:val="28"/>
                <w:szCs w:val="28"/>
                <w:lang w:val="en-US" w:eastAsia="zh-CN"/>
              </w:rPr>
              <w:t>一张图数据平台；</w:t>
            </w:r>
          </w:p>
          <w:p w14:paraId="5D3DDCC1">
            <w:pPr>
              <w:keepNext w:val="0"/>
              <w:keepLines w:val="0"/>
              <w:pageBreakBefore w:val="0"/>
              <w:widowControl w:val="0"/>
              <w:kinsoku/>
              <w:wordWrap/>
              <w:overflowPunct/>
              <w:topLinePunct w:val="0"/>
              <w:autoSpaceDE/>
              <w:autoSpaceDN/>
              <w:bidi w:val="0"/>
              <w:adjustRightInd w:val="0"/>
              <w:snapToGrid w:val="0"/>
              <w:spacing w:line="360" w:lineRule="auto"/>
              <w:ind w:firstLine="536" w:firstLineChars="200"/>
              <w:textAlignment w:val="auto"/>
              <w:rPr>
                <w:rFonts w:hint="default" w:eastAsia="仿宋" w:cs="Times New Roman"/>
                <w:color w:val="auto"/>
                <w:spacing w:val="-6"/>
                <w:sz w:val="28"/>
                <w:szCs w:val="28"/>
                <w:lang w:val="en-US" w:eastAsia="zh-CN"/>
              </w:rPr>
            </w:pPr>
            <w:r>
              <w:rPr>
                <w:rFonts w:hint="eastAsia" w:eastAsia="仿宋" w:cs="Times New Roman"/>
                <w:color w:val="auto"/>
                <w:spacing w:val="-6"/>
                <w:sz w:val="28"/>
                <w:szCs w:val="28"/>
                <w:lang w:val="en-US" w:eastAsia="zh-CN"/>
              </w:rPr>
              <w:t>2.初步实现煤矿突水危险性及矿井涌水量预测预报功能；</w:t>
            </w:r>
          </w:p>
          <w:p w14:paraId="72554D46">
            <w:pPr>
              <w:keepNext w:val="0"/>
              <w:keepLines w:val="0"/>
              <w:pageBreakBefore w:val="0"/>
              <w:widowControl w:val="0"/>
              <w:kinsoku/>
              <w:wordWrap/>
              <w:overflowPunct/>
              <w:topLinePunct w:val="0"/>
              <w:autoSpaceDE/>
              <w:autoSpaceDN/>
              <w:bidi w:val="0"/>
              <w:adjustRightInd w:val="0"/>
              <w:snapToGrid w:val="0"/>
              <w:spacing w:line="360" w:lineRule="auto"/>
              <w:ind w:firstLine="536" w:firstLineChars="200"/>
              <w:textAlignment w:val="auto"/>
              <w:rPr>
                <w:rFonts w:hint="eastAsia" w:eastAsia="仿宋" w:cs="Times New Roman"/>
                <w:color w:val="auto"/>
                <w:spacing w:val="-6"/>
                <w:sz w:val="28"/>
                <w:szCs w:val="28"/>
                <w:lang w:val="en-US" w:eastAsia="zh-CN"/>
              </w:rPr>
            </w:pPr>
            <w:r>
              <w:rPr>
                <w:rFonts w:hint="eastAsia" w:eastAsia="仿宋" w:cs="Times New Roman"/>
                <w:color w:val="auto"/>
                <w:spacing w:val="-6"/>
                <w:sz w:val="28"/>
                <w:szCs w:val="28"/>
                <w:lang w:val="en-US" w:eastAsia="zh-CN"/>
              </w:rPr>
              <w:t>3.在国家级煤炭行业大会进行市场</w:t>
            </w:r>
            <w:r>
              <w:rPr>
                <w:rFonts w:hint="default" w:ascii="Times New Roman" w:hAnsi="Times New Roman" w:eastAsia="仿宋" w:cs="Times New Roman"/>
                <w:color w:val="auto"/>
                <w:spacing w:val="-6"/>
                <w:sz w:val="28"/>
                <w:szCs w:val="28"/>
                <w:lang w:val="en-US" w:eastAsia="zh-CN"/>
              </w:rPr>
              <w:t>推广及成果发布</w:t>
            </w:r>
            <w:r>
              <w:rPr>
                <w:rFonts w:hint="eastAsia" w:eastAsia="仿宋" w:cs="Times New Roman"/>
                <w:color w:val="auto"/>
                <w:spacing w:val="-6"/>
                <w:sz w:val="28"/>
                <w:szCs w:val="28"/>
                <w:lang w:val="en-US" w:eastAsia="zh-CN"/>
              </w:rPr>
              <w:t>；</w:t>
            </w:r>
          </w:p>
          <w:p w14:paraId="4A780E96">
            <w:pPr>
              <w:keepNext w:val="0"/>
              <w:keepLines w:val="0"/>
              <w:pageBreakBefore w:val="0"/>
              <w:widowControl w:val="0"/>
              <w:kinsoku/>
              <w:wordWrap/>
              <w:overflowPunct/>
              <w:topLinePunct w:val="0"/>
              <w:autoSpaceDE/>
              <w:autoSpaceDN/>
              <w:bidi w:val="0"/>
              <w:adjustRightInd w:val="0"/>
              <w:snapToGrid w:val="0"/>
              <w:spacing w:line="360" w:lineRule="auto"/>
              <w:ind w:firstLine="536" w:firstLineChars="200"/>
              <w:textAlignment w:val="auto"/>
              <w:rPr>
                <w:rFonts w:hint="default" w:ascii="Times New Roman" w:hAnsi="Times New Roman" w:eastAsia="仿宋" w:cs="Times New Roman"/>
                <w:color w:val="auto"/>
                <w:spacing w:val="-6"/>
                <w:sz w:val="28"/>
                <w:szCs w:val="28"/>
                <w:lang w:val="en-US" w:eastAsia="zh-CN"/>
              </w:rPr>
            </w:pPr>
            <w:r>
              <w:rPr>
                <w:rFonts w:hint="eastAsia" w:eastAsia="仿宋" w:cs="Times New Roman"/>
                <w:color w:val="auto"/>
                <w:spacing w:val="-6"/>
                <w:sz w:val="28"/>
                <w:szCs w:val="28"/>
                <w:lang w:val="en-US" w:eastAsia="zh-CN"/>
              </w:rPr>
              <w:t>4</w:t>
            </w:r>
            <w:r>
              <w:rPr>
                <w:rFonts w:hint="eastAsia" w:ascii="Times New Roman" w:hAnsi="Times New Roman" w:eastAsia="仿宋" w:cs="Times New Roman"/>
                <w:color w:val="auto"/>
                <w:spacing w:val="-6"/>
                <w:sz w:val="28"/>
                <w:szCs w:val="28"/>
                <w:lang w:val="en-US" w:eastAsia="zh-CN"/>
              </w:rPr>
              <w:t>.培养</w:t>
            </w:r>
            <w:r>
              <w:rPr>
                <w:rFonts w:hint="default" w:ascii="Times New Roman" w:hAnsi="Times New Roman" w:eastAsia="仿宋" w:cs="Times New Roman"/>
                <w:color w:val="auto"/>
                <w:spacing w:val="-6"/>
                <w:sz w:val="28"/>
                <w:szCs w:val="28"/>
                <w:lang w:val="en-US" w:eastAsia="zh-CN"/>
              </w:rPr>
              <w:t>“地质+</w:t>
            </w:r>
            <w:r>
              <w:rPr>
                <w:rFonts w:hint="eastAsia" w:ascii="Times New Roman" w:hAnsi="Times New Roman" w:eastAsia="仿宋" w:cs="Times New Roman"/>
                <w:color w:val="auto"/>
                <w:spacing w:val="-6"/>
                <w:sz w:val="28"/>
                <w:szCs w:val="28"/>
                <w:lang w:val="en-US" w:eastAsia="zh-CN"/>
              </w:rPr>
              <w:t>AI</w:t>
            </w:r>
            <w:r>
              <w:rPr>
                <w:rFonts w:hint="default" w:ascii="Times New Roman" w:hAnsi="Times New Roman" w:eastAsia="仿宋" w:cs="Times New Roman"/>
                <w:color w:val="auto"/>
                <w:spacing w:val="-6"/>
                <w:sz w:val="28"/>
                <w:szCs w:val="28"/>
                <w:lang w:val="en-US" w:eastAsia="zh-CN"/>
              </w:rPr>
              <w:t>”</w:t>
            </w:r>
            <w:r>
              <w:rPr>
                <w:rFonts w:hint="eastAsia" w:ascii="Times New Roman" w:hAnsi="Times New Roman" w:eastAsia="仿宋" w:cs="Times New Roman"/>
                <w:color w:val="auto"/>
                <w:spacing w:val="-6"/>
                <w:sz w:val="28"/>
                <w:szCs w:val="28"/>
                <w:lang w:val="en-US" w:eastAsia="zh-CN"/>
              </w:rPr>
              <w:t>专业技术人员</w:t>
            </w:r>
            <w:r>
              <w:rPr>
                <w:rFonts w:hint="eastAsia" w:eastAsia="仿宋" w:cs="Times New Roman"/>
                <w:color w:val="auto"/>
                <w:spacing w:val="-6"/>
                <w:sz w:val="28"/>
                <w:szCs w:val="28"/>
                <w:lang w:val="en-US" w:eastAsia="zh-CN"/>
              </w:rPr>
              <w:t>2</w:t>
            </w:r>
            <w:r>
              <w:rPr>
                <w:rFonts w:hint="eastAsia" w:ascii="Times New Roman" w:hAnsi="Times New Roman" w:eastAsia="仿宋" w:cs="Times New Roman"/>
                <w:color w:val="auto"/>
                <w:spacing w:val="-6"/>
                <w:sz w:val="28"/>
                <w:szCs w:val="28"/>
                <w:lang w:val="en-US" w:eastAsia="zh-CN"/>
              </w:rPr>
              <w:t>-</w:t>
            </w:r>
            <w:r>
              <w:rPr>
                <w:rFonts w:hint="eastAsia" w:eastAsia="仿宋" w:cs="Times New Roman"/>
                <w:color w:val="auto"/>
                <w:spacing w:val="-6"/>
                <w:sz w:val="28"/>
                <w:szCs w:val="28"/>
                <w:lang w:val="en-US" w:eastAsia="zh-CN"/>
              </w:rPr>
              <w:t>3</w:t>
            </w:r>
            <w:r>
              <w:rPr>
                <w:rFonts w:hint="eastAsia" w:ascii="Times New Roman" w:hAnsi="Times New Roman" w:eastAsia="仿宋" w:cs="Times New Roman"/>
                <w:color w:val="auto"/>
                <w:spacing w:val="-6"/>
                <w:sz w:val="28"/>
                <w:szCs w:val="28"/>
                <w:lang w:val="en-US" w:eastAsia="zh-CN"/>
              </w:rPr>
              <w:t>名；</w:t>
            </w:r>
          </w:p>
          <w:p w14:paraId="3D5F66D8">
            <w:pPr>
              <w:keepNext w:val="0"/>
              <w:keepLines w:val="0"/>
              <w:pageBreakBefore w:val="0"/>
              <w:widowControl w:val="0"/>
              <w:kinsoku/>
              <w:wordWrap/>
              <w:overflowPunct/>
              <w:topLinePunct w:val="0"/>
              <w:autoSpaceDE/>
              <w:autoSpaceDN/>
              <w:bidi w:val="0"/>
              <w:adjustRightInd w:val="0"/>
              <w:snapToGrid w:val="0"/>
              <w:spacing w:line="360" w:lineRule="auto"/>
              <w:ind w:firstLine="536" w:firstLineChars="200"/>
              <w:textAlignment w:val="auto"/>
              <w:rPr>
                <w:rFonts w:hint="eastAsia"/>
                <w:color w:val="auto"/>
                <w:lang w:val="en-US" w:eastAsia="zh-CN"/>
              </w:rPr>
            </w:pPr>
            <w:r>
              <w:rPr>
                <w:rFonts w:hint="eastAsia" w:eastAsia="仿宋" w:cs="Times New Roman"/>
                <w:color w:val="auto"/>
                <w:spacing w:val="-6"/>
                <w:sz w:val="28"/>
                <w:szCs w:val="28"/>
                <w:lang w:val="en-US" w:eastAsia="zh-CN"/>
              </w:rPr>
              <w:t>5</w:t>
            </w:r>
            <w:r>
              <w:rPr>
                <w:rFonts w:hint="eastAsia" w:ascii="Times New Roman" w:hAnsi="Times New Roman" w:eastAsia="仿宋" w:cs="Times New Roman"/>
                <w:color w:val="auto"/>
                <w:spacing w:val="-6"/>
                <w:sz w:val="28"/>
                <w:szCs w:val="28"/>
                <w:lang w:val="en-US" w:eastAsia="zh-CN"/>
              </w:rPr>
              <w:t>.</w:t>
            </w:r>
            <w:r>
              <w:rPr>
                <w:rFonts w:hint="default" w:ascii="Times New Roman" w:hAnsi="Times New Roman" w:eastAsia="仿宋" w:cs="Times New Roman"/>
                <w:color w:val="auto"/>
                <w:spacing w:val="-6"/>
                <w:sz w:val="28"/>
                <w:szCs w:val="28"/>
                <w:lang w:val="en-US" w:eastAsia="zh-CN"/>
              </w:rPr>
              <w:t>申请</w:t>
            </w:r>
            <w:r>
              <w:rPr>
                <w:rFonts w:hint="eastAsia" w:ascii="Times New Roman" w:hAnsi="Times New Roman" w:eastAsia="仿宋" w:cs="Times New Roman"/>
                <w:color w:val="auto"/>
                <w:spacing w:val="-6"/>
                <w:sz w:val="28"/>
                <w:szCs w:val="28"/>
                <w:lang w:val="en-US" w:eastAsia="zh-CN"/>
              </w:rPr>
              <w:t>软件著作权不少于2</w:t>
            </w:r>
            <w:r>
              <w:rPr>
                <w:rFonts w:hint="default" w:ascii="Times New Roman" w:hAnsi="Times New Roman" w:eastAsia="仿宋" w:cs="Times New Roman"/>
                <w:color w:val="auto"/>
                <w:spacing w:val="-6"/>
                <w:sz w:val="28"/>
                <w:szCs w:val="28"/>
                <w:lang w:val="en-US" w:eastAsia="zh-CN"/>
              </w:rPr>
              <w:t>项，发表SCI、EI、核心期刊论文1篇。</w:t>
            </w:r>
          </w:p>
        </w:tc>
      </w:tr>
    </w:tbl>
    <w:p w14:paraId="3825CA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A2289D-AB7F-4C17-A062-F8A1362167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CB790448-ED15-4D41-9AC5-13228E790C4C}"/>
  </w:font>
  <w:font w:name="仿宋">
    <w:panose1 w:val="02010609060101010101"/>
    <w:charset w:val="86"/>
    <w:family w:val="auto"/>
    <w:pitch w:val="default"/>
    <w:sig w:usb0="800002BF" w:usb1="38CF7CFA" w:usb2="00000016" w:usb3="00000000" w:csb0="00040001" w:csb1="00000000"/>
    <w:embedRegular r:id="rId3" w:fontKey="{BC24E115-E175-4FE8-A45D-A26CE5C9B3F8}"/>
  </w:font>
  <w:font w:name="方正小标宋简体">
    <w:panose1 w:val="02000000000000000000"/>
    <w:charset w:val="86"/>
    <w:family w:val="auto"/>
    <w:pitch w:val="default"/>
    <w:sig w:usb0="00000001" w:usb1="08000000" w:usb2="00000000" w:usb3="00000000" w:csb0="00040000" w:csb1="00000000"/>
    <w:embedRegular r:id="rId4" w:fontKey="{A67DBC10-C785-44BA-AABD-A9E55C31F6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5513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8019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A8019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52BB"/>
    <w:rsid w:val="013637D1"/>
    <w:rsid w:val="01655E65"/>
    <w:rsid w:val="033E4BBF"/>
    <w:rsid w:val="03645D76"/>
    <w:rsid w:val="043C1A09"/>
    <w:rsid w:val="05AD7DDA"/>
    <w:rsid w:val="06CE1641"/>
    <w:rsid w:val="06F46ACA"/>
    <w:rsid w:val="07163C30"/>
    <w:rsid w:val="07751C03"/>
    <w:rsid w:val="08300B15"/>
    <w:rsid w:val="08643E76"/>
    <w:rsid w:val="09350D51"/>
    <w:rsid w:val="09840E52"/>
    <w:rsid w:val="09D06D53"/>
    <w:rsid w:val="0A786C09"/>
    <w:rsid w:val="0B2936CB"/>
    <w:rsid w:val="0BCD6AE0"/>
    <w:rsid w:val="0BD51E39"/>
    <w:rsid w:val="0C6B05B2"/>
    <w:rsid w:val="0C9F66CF"/>
    <w:rsid w:val="0DB735A4"/>
    <w:rsid w:val="0DC908F6"/>
    <w:rsid w:val="0DF33BE7"/>
    <w:rsid w:val="0E0D1416"/>
    <w:rsid w:val="0EA91EBE"/>
    <w:rsid w:val="101C0036"/>
    <w:rsid w:val="12685E91"/>
    <w:rsid w:val="12D469A6"/>
    <w:rsid w:val="16710EA3"/>
    <w:rsid w:val="17E56F60"/>
    <w:rsid w:val="180D1A90"/>
    <w:rsid w:val="184B14B9"/>
    <w:rsid w:val="18C41323"/>
    <w:rsid w:val="18D53478"/>
    <w:rsid w:val="199B1FCC"/>
    <w:rsid w:val="1B0B13D3"/>
    <w:rsid w:val="1B55264E"/>
    <w:rsid w:val="1B711290"/>
    <w:rsid w:val="1CA57D69"/>
    <w:rsid w:val="1CAC6FDF"/>
    <w:rsid w:val="1CEE2D5A"/>
    <w:rsid w:val="1D0E0C56"/>
    <w:rsid w:val="1D1A6E90"/>
    <w:rsid w:val="1D9326B9"/>
    <w:rsid w:val="1EC45B21"/>
    <w:rsid w:val="1F413615"/>
    <w:rsid w:val="1F680BA2"/>
    <w:rsid w:val="20E029BA"/>
    <w:rsid w:val="2186530F"/>
    <w:rsid w:val="24092228"/>
    <w:rsid w:val="25416D14"/>
    <w:rsid w:val="25747800"/>
    <w:rsid w:val="26041E4B"/>
    <w:rsid w:val="26B75F6B"/>
    <w:rsid w:val="276B56D3"/>
    <w:rsid w:val="27AB7898"/>
    <w:rsid w:val="27B75BB8"/>
    <w:rsid w:val="2AED3710"/>
    <w:rsid w:val="2B9E7A17"/>
    <w:rsid w:val="2CEA0495"/>
    <w:rsid w:val="2EC27BA3"/>
    <w:rsid w:val="2FEB7F3A"/>
    <w:rsid w:val="315051B6"/>
    <w:rsid w:val="31660CB9"/>
    <w:rsid w:val="32507B8E"/>
    <w:rsid w:val="33B856FA"/>
    <w:rsid w:val="340A4AAB"/>
    <w:rsid w:val="35CF32D1"/>
    <w:rsid w:val="36213401"/>
    <w:rsid w:val="378679C0"/>
    <w:rsid w:val="386F1469"/>
    <w:rsid w:val="39513FFD"/>
    <w:rsid w:val="39C46EC5"/>
    <w:rsid w:val="3A6D30B9"/>
    <w:rsid w:val="3C447E49"/>
    <w:rsid w:val="3C642299"/>
    <w:rsid w:val="3C696E75"/>
    <w:rsid w:val="3D2E2CBC"/>
    <w:rsid w:val="3D474095"/>
    <w:rsid w:val="402262A9"/>
    <w:rsid w:val="40F76630"/>
    <w:rsid w:val="42087906"/>
    <w:rsid w:val="42F43FCB"/>
    <w:rsid w:val="43707776"/>
    <w:rsid w:val="450B59A8"/>
    <w:rsid w:val="451A6034"/>
    <w:rsid w:val="46A00372"/>
    <w:rsid w:val="46C40504"/>
    <w:rsid w:val="484511D1"/>
    <w:rsid w:val="49470F79"/>
    <w:rsid w:val="4968161B"/>
    <w:rsid w:val="49814924"/>
    <w:rsid w:val="4A8703C0"/>
    <w:rsid w:val="4C0F0C3F"/>
    <w:rsid w:val="4C242852"/>
    <w:rsid w:val="4C6F2E33"/>
    <w:rsid w:val="4C794E06"/>
    <w:rsid w:val="4C92075D"/>
    <w:rsid w:val="4CAA75B0"/>
    <w:rsid w:val="4CBD3A2C"/>
    <w:rsid w:val="4D113D78"/>
    <w:rsid w:val="4D3C7046"/>
    <w:rsid w:val="4D602609"/>
    <w:rsid w:val="4F021BCA"/>
    <w:rsid w:val="4F167659"/>
    <w:rsid w:val="4F2953A8"/>
    <w:rsid w:val="4FC926E8"/>
    <w:rsid w:val="51494047"/>
    <w:rsid w:val="546D21DB"/>
    <w:rsid w:val="5567360F"/>
    <w:rsid w:val="55AF0C17"/>
    <w:rsid w:val="55EE1A4D"/>
    <w:rsid w:val="56CF5DCB"/>
    <w:rsid w:val="56DE4CCA"/>
    <w:rsid w:val="57945CD1"/>
    <w:rsid w:val="595B0854"/>
    <w:rsid w:val="595D3435"/>
    <w:rsid w:val="5A5654C0"/>
    <w:rsid w:val="5B294982"/>
    <w:rsid w:val="5B4048DE"/>
    <w:rsid w:val="5C78171D"/>
    <w:rsid w:val="5DB46F31"/>
    <w:rsid w:val="5EA22A81"/>
    <w:rsid w:val="5F4955F3"/>
    <w:rsid w:val="5FA71EBF"/>
    <w:rsid w:val="6037369D"/>
    <w:rsid w:val="60A30BEC"/>
    <w:rsid w:val="61EF50B5"/>
    <w:rsid w:val="628E37E1"/>
    <w:rsid w:val="63681C59"/>
    <w:rsid w:val="636E387A"/>
    <w:rsid w:val="63AB196B"/>
    <w:rsid w:val="63D25BB7"/>
    <w:rsid w:val="64E2561A"/>
    <w:rsid w:val="65536205"/>
    <w:rsid w:val="656B7C6B"/>
    <w:rsid w:val="65BB267B"/>
    <w:rsid w:val="676E5BF7"/>
    <w:rsid w:val="683C7AA3"/>
    <w:rsid w:val="68824918"/>
    <w:rsid w:val="68EF65D3"/>
    <w:rsid w:val="6A070584"/>
    <w:rsid w:val="6AB26742"/>
    <w:rsid w:val="6B122D3D"/>
    <w:rsid w:val="6B2F228A"/>
    <w:rsid w:val="6B5F07E7"/>
    <w:rsid w:val="6B7632CC"/>
    <w:rsid w:val="6C5162EE"/>
    <w:rsid w:val="6D5C2995"/>
    <w:rsid w:val="6F0A08FB"/>
    <w:rsid w:val="6F15104E"/>
    <w:rsid w:val="6F6618A9"/>
    <w:rsid w:val="6FEA24DA"/>
    <w:rsid w:val="70D25448"/>
    <w:rsid w:val="7209162D"/>
    <w:rsid w:val="722A4E10"/>
    <w:rsid w:val="7324160A"/>
    <w:rsid w:val="73FC0A2E"/>
    <w:rsid w:val="774C5829"/>
    <w:rsid w:val="77CD0717"/>
    <w:rsid w:val="77E1196D"/>
    <w:rsid w:val="79EA0DBB"/>
    <w:rsid w:val="7A4456B4"/>
    <w:rsid w:val="7AF0753D"/>
    <w:rsid w:val="7B334ED0"/>
    <w:rsid w:val="7CA316D3"/>
    <w:rsid w:val="7CF95B0B"/>
    <w:rsid w:val="7DD32800"/>
    <w:rsid w:val="7DFB46DA"/>
    <w:rsid w:val="7EB443DF"/>
    <w:rsid w:val="7EF649F8"/>
    <w:rsid w:val="7FB55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50" w:beforeLines="50" w:beforeAutospacing="0" w:after="50" w:afterLines="50" w:afterAutospacing="0" w:line="400" w:lineRule="exact"/>
      <w:outlineLvl w:val="1"/>
    </w:pPr>
    <w:rPr>
      <w:rFonts w:ascii="Times New Roman" w:hAnsi="Times New Roman" w:eastAsia="黑体" w:cs="Times New Roman"/>
      <w:sz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762</Words>
  <Characters>777</Characters>
  <Lines>0</Lines>
  <Paragraphs>0</Paragraphs>
  <TotalTime>11</TotalTime>
  <ScaleCrop>false</ScaleCrop>
  <LinksUpToDate>false</LinksUpToDate>
  <CharactersWithSpaces>777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2025-01-16T01:38:00Z</dcterms:created>
  <dc:creator>LR</dc:creator>
  <cp:lastModifiedBy>A李茸</cp:lastModifiedBy>
  <cp:lastPrinted>2025-02-14T01:31:00Z</cp:lastPrinted>
  <dcterms:modified xsi:type="dcterms:W3CDTF">2025-02-14T01:34:51Z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eyJoZGlkIjoiNTJhNjNkNTBhMTUyODYwNTQzMWFjMjlhOWQ0N2M3NDQiLCJ1c2VySWQiOiIzOTc3NTgwOTUifQ==</vt:lpwstr>
  </property>
  <property fmtid="{D5CDD505-2E9C-101B-9397-08002B2CF9AE}" pid="4" name="ICV">
    <vt:lpwstr>4C08E310E3E648C38C2B68F37A0C8C7B_13</vt:lpwstr>
  </property>
</Properties>
</file>